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A3" w:rsidRDefault="00B61D4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1D19A3" w:rsidRDefault="00B61D4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61D45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D19A3" w:rsidRDefault="00B61D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D19A3" w:rsidRDefault="00B61D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19A3" w:rsidRDefault="00B61D4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D19A3" w:rsidRDefault="00B61D4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1D19A3" w:rsidRDefault="00B61D4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19A3" w:rsidRDefault="00B61D4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D19A3" w:rsidRDefault="00B61D4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D19A3" w:rsidRDefault="00B61D45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</w:t>
      </w:r>
      <w:proofErr w:type="gramStart"/>
      <w:r>
        <w:rPr>
          <w:rFonts w:ascii="Times New Roman"/>
          <w:sz w:val="24"/>
        </w:rPr>
        <w:t>veterans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>agents and veterans benefits.</w:t>
      </w:r>
    </w:p>
    <w:p w:rsidR="001D19A3" w:rsidRDefault="00B61D4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D19A3" w:rsidRDefault="00B61D4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D19A3" w:rsidRDefault="001D19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D19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D19A3" w:rsidRDefault="00B61D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D19A3" w:rsidRDefault="00B61D4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D19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D19A3" w:rsidRDefault="00B61D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1D19A3" w:rsidRDefault="00B61D4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1D19A3" w:rsidRDefault="00B61D45">
      <w:pPr>
        <w:suppressLineNumbers/>
      </w:pPr>
      <w:r>
        <w:br w:type="page"/>
      </w:r>
    </w:p>
    <w:p w:rsidR="001D19A3" w:rsidRDefault="00B61D4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3717 OF 2007-2008.]</w:t>
      </w:r>
    </w:p>
    <w:p w:rsidR="001D19A3" w:rsidRDefault="00B61D4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D19A3" w:rsidRDefault="00B61D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19A3" w:rsidRDefault="00B61D4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D19A3" w:rsidRDefault="00B61D4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D19A3" w:rsidRDefault="00B61D45">
      <w:pPr>
        <w:suppressLineNumbers/>
        <w:spacing w:after="2"/>
      </w:pPr>
      <w:r>
        <w:rPr>
          <w:sz w:val="14"/>
        </w:rPr>
        <w:br/>
      </w:r>
      <w:r>
        <w:br/>
      </w:r>
    </w:p>
    <w:p w:rsidR="001D19A3" w:rsidRDefault="00B61D4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veterans agents and veterans benefits.</w:t>
      </w:r>
      <w:proofErr w:type="gramEnd"/>
      <w:r>
        <w:br/>
      </w:r>
      <w:r>
        <w:br/>
      </w:r>
      <w:r>
        <w:br/>
      </w:r>
    </w:p>
    <w:p w:rsidR="001D19A3" w:rsidRDefault="00B61D4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ab/>
        <w:t>SECTION l. Section 1 of chapter 115 of the General Laws, as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appearing</w:t>
      </w:r>
      <w:proofErr w:type="gramEnd"/>
      <w:r>
        <w:rPr>
          <w:sz w:val="20"/>
        </w:rPr>
        <w:t xml:space="preserve"> in the 2004 Official Edition, is hereby amended by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striking</w:t>
      </w:r>
      <w:proofErr w:type="gramEnd"/>
      <w:r>
        <w:rPr>
          <w:sz w:val="20"/>
        </w:rPr>
        <w:t xml:space="preserve"> out, in lines 52 through 57, the definition of “Veterans’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agent</w:t>
      </w:r>
      <w:proofErr w:type="gramEnd"/>
      <w:r>
        <w:rPr>
          <w:sz w:val="20"/>
        </w:rPr>
        <w:t>” or “Part-time veterans’ agent” and inserting in place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thereof</w:t>
      </w:r>
      <w:proofErr w:type="gramEnd"/>
      <w:r>
        <w:rPr>
          <w:sz w:val="20"/>
        </w:rPr>
        <w:t xml:space="preserve"> the following:—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“Full-time Veterans’ Service officer” shall mean a veteran, as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defined</w:t>
      </w:r>
      <w:proofErr w:type="gramEnd"/>
      <w:r>
        <w:rPr>
          <w:sz w:val="20"/>
        </w:rPr>
        <w:t xml:space="preserve"> in clause Forty-third of section 7 of chapter 4, appointed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under</w:t>
      </w:r>
      <w:proofErr w:type="gramEnd"/>
      <w:r>
        <w:rPr>
          <w:sz w:val="20"/>
        </w:rPr>
        <w:t xml:space="preserve"> section 3 of this chapter to disburse benefits to a city, town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or</w:t>
      </w:r>
      <w:proofErr w:type="gramEnd"/>
      <w:r>
        <w:rPr>
          <w:sz w:val="20"/>
        </w:rPr>
        <w:t xml:space="preserve"> district, and who is a resident of the Commonwealth, and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trained</w:t>
      </w:r>
      <w:proofErr w:type="gramEnd"/>
      <w:r>
        <w:rPr>
          <w:sz w:val="20"/>
        </w:rPr>
        <w:t xml:space="preserve"> and certified by the department of veterans’ services in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accordance</w:t>
      </w:r>
      <w:proofErr w:type="gramEnd"/>
      <w:r>
        <w:rPr>
          <w:sz w:val="20"/>
        </w:rPr>
        <w:t xml:space="preserve"> with regulations published pursuant to this chapter and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who</w:t>
      </w:r>
      <w:proofErr w:type="gramEnd"/>
      <w:r>
        <w:rPr>
          <w:sz w:val="20"/>
        </w:rPr>
        <w:t xml:space="preserve"> works the regular hours full-time employees in the city, town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or</w:t>
      </w:r>
      <w:proofErr w:type="gramEnd"/>
      <w:r>
        <w:rPr>
          <w:sz w:val="20"/>
        </w:rPr>
        <w:t xml:space="preserve"> district wherein he is employed but not less than thirty-five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hours</w:t>
      </w:r>
      <w:proofErr w:type="gramEnd"/>
      <w:r>
        <w:rPr>
          <w:sz w:val="20"/>
        </w:rPr>
        <w:t xml:space="preserve"> per week performing the duties of the veterans’ service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officer</w:t>
      </w:r>
      <w:proofErr w:type="gramEnd"/>
      <w:r>
        <w:rPr>
          <w:sz w:val="20"/>
        </w:rPr>
        <w:t>.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lastRenderedPageBreak/>
        <w:t>“Part-time Veterans’ Service officer” shall mean a veteran, as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defined</w:t>
      </w:r>
      <w:proofErr w:type="gramEnd"/>
      <w:r>
        <w:rPr>
          <w:sz w:val="20"/>
        </w:rPr>
        <w:t xml:space="preserve"> in clause Forty-third of section 7 of chapter 4, appointed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under</w:t>
      </w:r>
      <w:proofErr w:type="gramEnd"/>
      <w:r>
        <w:rPr>
          <w:sz w:val="20"/>
        </w:rPr>
        <w:t xml:space="preserve"> section 3 of this chapter to disburse benefits, and who is a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resident</w:t>
      </w:r>
      <w:proofErr w:type="gramEnd"/>
      <w:r>
        <w:rPr>
          <w:sz w:val="20"/>
        </w:rPr>
        <w:t xml:space="preserve"> of the Commonwealth, and is trained and certified by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department</w:t>
      </w:r>
      <w:proofErr w:type="gramEnd"/>
      <w:r>
        <w:rPr>
          <w:sz w:val="20"/>
        </w:rPr>
        <w:t xml:space="preserve"> of veterans’ services in accordance with regulations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published</w:t>
      </w:r>
      <w:proofErr w:type="gramEnd"/>
      <w:r>
        <w:rPr>
          <w:sz w:val="20"/>
        </w:rPr>
        <w:t xml:space="preserve"> pursuant to this chapter and who works such hours as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are</w:t>
      </w:r>
      <w:proofErr w:type="gramEnd"/>
      <w:r>
        <w:rPr>
          <w:sz w:val="20"/>
        </w:rPr>
        <w:t xml:space="preserve"> necessary to carry out his responsibilities under this chapter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during</w:t>
      </w:r>
      <w:proofErr w:type="gramEnd"/>
      <w:r>
        <w:rPr>
          <w:sz w:val="20"/>
        </w:rPr>
        <w:t xml:space="preserve"> those regular hours the town hall and the office of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department</w:t>
      </w:r>
      <w:proofErr w:type="gramEnd"/>
      <w:r>
        <w:rPr>
          <w:sz w:val="20"/>
        </w:rPr>
        <w:t xml:space="preserve"> of veterans’ services are open in the city or town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where</w:t>
      </w:r>
      <w:proofErr w:type="gramEnd"/>
      <w:r>
        <w:rPr>
          <w:sz w:val="20"/>
        </w:rPr>
        <w:t xml:space="preserve"> he is employed.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2.</w:t>
      </w:r>
      <w:proofErr w:type="gramEnd"/>
      <w:r>
        <w:rPr>
          <w:sz w:val="20"/>
        </w:rPr>
        <w:t xml:space="preserve"> Section 2 of chapter 115 of the General Laws, as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appearing</w:t>
      </w:r>
      <w:proofErr w:type="gramEnd"/>
      <w:r>
        <w:rPr>
          <w:sz w:val="20"/>
        </w:rPr>
        <w:t xml:space="preserve"> the 2000 Official Edition, is hereby amended by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striking</w:t>
      </w:r>
      <w:proofErr w:type="gramEnd"/>
      <w:r>
        <w:rPr>
          <w:sz w:val="20"/>
        </w:rPr>
        <w:t xml:space="preserve"> out in line 1, the word “agents” and inserting in place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thereof</w:t>
      </w:r>
      <w:proofErr w:type="gramEnd"/>
      <w:r>
        <w:rPr>
          <w:sz w:val="20"/>
        </w:rPr>
        <w:t xml:space="preserve"> the words:— service officers.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3.</w:t>
      </w:r>
      <w:proofErr w:type="gramEnd"/>
      <w:r>
        <w:rPr>
          <w:sz w:val="20"/>
        </w:rPr>
        <w:t xml:space="preserve"> Said section 2 of chapter 115 of the General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Laws, as so appearing, is hereby further amended by striking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third</w:t>
      </w:r>
      <w:proofErr w:type="gramEnd"/>
      <w:r>
        <w:rPr>
          <w:sz w:val="20"/>
        </w:rPr>
        <w:t xml:space="preserve"> paragraph and inserting in place thereof the following:—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Any person aggrieved by a decision of the commissioner’s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operations</w:t>
      </w:r>
      <w:proofErr w:type="gramEnd"/>
      <w:r>
        <w:rPr>
          <w:sz w:val="20"/>
        </w:rPr>
        <w:t>’ division, or by the failure of a city, town or district to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render</w:t>
      </w:r>
      <w:proofErr w:type="gramEnd"/>
      <w:r>
        <w:rPr>
          <w:sz w:val="20"/>
        </w:rPr>
        <w:t xml:space="preserve"> adequate veterans’ benefits or to approve or reject an application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for</w:t>
      </w:r>
      <w:proofErr w:type="gramEnd"/>
      <w:r>
        <w:rPr>
          <w:sz w:val="20"/>
        </w:rPr>
        <w:t xml:space="preserve"> veterans’ benefits within three days of receiving such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application</w:t>
      </w:r>
      <w:proofErr w:type="gramEnd"/>
      <w:r>
        <w:rPr>
          <w:sz w:val="20"/>
        </w:rPr>
        <w:t>, or aggrieved by the withdrawal of such benefits, shall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have</w:t>
      </w:r>
      <w:proofErr w:type="gramEnd"/>
      <w:r>
        <w:rPr>
          <w:sz w:val="20"/>
        </w:rPr>
        <w:t xml:space="preserve"> the right to appeal to the commissioner’s department for an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administrative</w:t>
      </w:r>
      <w:proofErr w:type="gramEnd"/>
      <w:r>
        <w:rPr>
          <w:sz w:val="20"/>
        </w:rPr>
        <w:t xml:space="preserve"> hearing. The right to a hearing shall be exercised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by</w:t>
      </w:r>
      <w:proofErr w:type="gramEnd"/>
      <w:r>
        <w:rPr>
          <w:sz w:val="20"/>
        </w:rPr>
        <w:t xml:space="preserve"> filing a written appeal with the department within 21 calendar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lastRenderedPageBreak/>
        <w:t>days</w:t>
      </w:r>
      <w:proofErr w:type="gramEnd"/>
      <w:r>
        <w:rPr>
          <w:sz w:val="20"/>
        </w:rPr>
        <w:t xml:space="preserve"> of receipt of notice of said decision, action or failure to act of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which</w:t>
      </w:r>
      <w:proofErr w:type="gramEnd"/>
      <w:r>
        <w:rPr>
          <w:sz w:val="20"/>
        </w:rPr>
        <w:t xml:space="preserve"> the party is aggrieved. The hearing shall be conducted in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accordance</w:t>
      </w:r>
      <w:proofErr w:type="gramEnd"/>
      <w:r>
        <w:rPr>
          <w:sz w:val="20"/>
        </w:rPr>
        <w:t xml:space="preserve"> with the provisions of chapter 30A. Any person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aggrieved</w:t>
      </w:r>
      <w:proofErr w:type="gramEnd"/>
      <w:r>
        <w:rPr>
          <w:sz w:val="20"/>
        </w:rPr>
        <w:t xml:space="preserve"> by such an administrative decision, shall have a right to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appeal</w:t>
      </w:r>
      <w:proofErr w:type="gramEnd"/>
      <w:r>
        <w:rPr>
          <w:sz w:val="20"/>
        </w:rPr>
        <w:t xml:space="preserve"> within ten days of receipt of written notice, to the division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administrative law appeals established within the executive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office</w:t>
      </w:r>
      <w:proofErr w:type="gramEnd"/>
      <w:r>
        <w:rPr>
          <w:sz w:val="20"/>
        </w:rPr>
        <w:t xml:space="preserve"> of administration and finance pursuant to section four H of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chapter</w:t>
      </w:r>
      <w:proofErr w:type="gramEnd"/>
      <w:r>
        <w:rPr>
          <w:sz w:val="20"/>
        </w:rPr>
        <w:t xml:space="preserve"> seven, hereinafter in this section referred to as “the division”.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A hearing on such appeal held pursuant to this paragraph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shall</w:t>
      </w:r>
      <w:proofErr w:type="gramEnd"/>
      <w:r>
        <w:rPr>
          <w:sz w:val="20"/>
        </w:rPr>
        <w:t xml:space="preserve"> be conducted as an adjudicatory proceeding under chapter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 xml:space="preserve">30A. </w:t>
      </w: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division shall issue its decision within ninety days after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day of the filing of the appeal, except that when an aggrieved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person</w:t>
      </w:r>
      <w:proofErr w:type="gramEnd"/>
      <w:r>
        <w:rPr>
          <w:sz w:val="20"/>
        </w:rPr>
        <w:t xml:space="preserve"> appeals the rejection of his application for veterans’ benefits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or</w:t>
      </w:r>
      <w:proofErr w:type="gramEnd"/>
      <w:r>
        <w:rPr>
          <w:sz w:val="20"/>
        </w:rPr>
        <w:t xml:space="preserve"> the failure to act on said application or the failure of a city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or</w:t>
      </w:r>
      <w:proofErr w:type="gramEnd"/>
      <w:r>
        <w:rPr>
          <w:sz w:val="20"/>
        </w:rPr>
        <w:t xml:space="preserve"> town to render assistance to meet an emergency or hardship situation,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division shall render and issue its decision within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forty-five</w:t>
      </w:r>
      <w:proofErr w:type="gramEnd"/>
      <w:r>
        <w:rPr>
          <w:sz w:val="20"/>
        </w:rPr>
        <w:t xml:space="preserve"> days after the date of filing of said appeal. The decision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the division shall be subject to judicial review in accordance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with</w:t>
      </w:r>
      <w:proofErr w:type="gramEnd"/>
      <w:r>
        <w:rPr>
          <w:sz w:val="20"/>
        </w:rPr>
        <w:t xml:space="preserve"> the provisions of chapter 30A. The time for commencing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such</w:t>
      </w:r>
      <w:proofErr w:type="gramEnd"/>
      <w:r>
        <w:rPr>
          <w:sz w:val="20"/>
        </w:rPr>
        <w:t xml:space="preserve"> an action for judicial review shall run from the receipt of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notice</w:t>
      </w:r>
      <w:proofErr w:type="gramEnd"/>
      <w:r>
        <w:rPr>
          <w:sz w:val="20"/>
        </w:rPr>
        <w:t xml:space="preserve"> of the decision of the division. In such an action for judicial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review</w:t>
      </w:r>
      <w:proofErr w:type="gramEnd"/>
      <w:r>
        <w:rPr>
          <w:sz w:val="20"/>
        </w:rPr>
        <w:t>, the record shall consist of (a) the entire proceedings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before</w:t>
      </w:r>
      <w:proofErr w:type="gramEnd"/>
      <w:r>
        <w:rPr>
          <w:sz w:val="20"/>
        </w:rPr>
        <w:t xml:space="preserve"> the division of administrative law appeals or (b) such portions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thereof</w:t>
      </w:r>
      <w:proofErr w:type="gramEnd"/>
      <w:r>
        <w:rPr>
          <w:sz w:val="20"/>
        </w:rPr>
        <w:t xml:space="preserve"> as the commissioner and the parties may stipulate, or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 xml:space="preserve">(c)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statement of the case agreed to by the commissioner and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parties</w:t>
      </w:r>
      <w:proofErr w:type="gramEnd"/>
      <w:r>
        <w:rPr>
          <w:sz w:val="20"/>
        </w:rPr>
        <w:t>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4.</w:t>
      </w:r>
      <w:proofErr w:type="gramEnd"/>
      <w:r>
        <w:rPr>
          <w:sz w:val="20"/>
        </w:rPr>
        <w:t xml:space="preserve"> Said section 2 of said chapter 115, as so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appearing</w:t>
      </w:r>
      <w:proofErr w:type="gramEnd"/>
      <w:r>
        <w:rPr>
          <w:sz w:val="20"/>
        </w:rPr>
        <w:t>, is hereby further amended by deleting the fourth paragraph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inserting in place thereof the following: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Upon the written request of any mayor of a city or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selectmen</w:t>
      </w:r>
      <w:proofErr w:type="gramEnd"/>
      <w:r>
        <w:rPr>
          <w:sz w:val="20"/>
        </w:rPr>
        <w:t xml:space="preserve"> of a town, or upon the written request of a veterans’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service</w:t>
      </w:r>
      <w:proofErr w:type="gramEnd"/>
      <w:r>
        <w:rPr>
          <w:sz w:val="20"/>
        </w:rPr>
        <w:t xml:space="preserve"> officer or director of veterans’ services, or based upon an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allegation</w:t>
      </w:r>
      <w:proofErr w:type="gramEnd"/>
      <w:r>
        <w:rPr>
          <w:sz w:val="20"/>
        </w:rPr>
        <w:t xml:space="preserve"> made by any five veterans or dependents, or based upon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any</w:t>
      </w:r>
      <w:proofErr w:type="gramEnd"/>
      <w:r>
        <w:rPr>
          <w:sz w:val="20"/>
        </w:rPr>
        <w:t xml:space="preserve"> independent finding by the department that warrants an investigation,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commissioner shall investigate any matter relating to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administration therein of the provisions of this chapter and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expenses</w:t>
      </w:r>
      <w:proofErr w:type="gramEnd"/>
      <w:r>
        <w:rPr>
          <w:sz w:val="20"/>
        </w:rPr>
        <w:t xml:space="preserve"> of such investigation shall be certified by him to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state</w:t>
      </w:r>
      <w:proofErr w:type="gramEnd"/>
      <w:r>
        <w:rPr>
          <w:sz w:val="20"/>
        </w:rPr>
        <w:t xml:space="preserve"> treasurer who shall collect the same as an additional tax upon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such</w:t>
      </w:r>
      <w:proofErr w:type="gramEnd"/>
      <w:r>
        <w:rPr>
          <w:sz w:val="20"/>
        </w:rPr>
        <w:t xml:space="preserve"> city, town or district.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5.</w:t>
      </w:r>
      <w:proofErr w:type="gramEnd"/>
      <w:r>
        <w:rPr>
          <w:sz w:val="20"/>
        </w:rPr>
        <w:t xml:space="preserve"> Said section 2 of said chapter 115, as so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appearing</w:t>
      </w:r>
      <w:proofErr w:type="gramEnd"/>
      <w:r>
        <w:rPr>
          <w:sz w:val="20"/>
        </w:rPr>
        <w:t>, is hereby further amended by striking out in lines 71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78, the word “agent” and “agents”, respectively, and inserting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place thereof the words:— service officer.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6.</w:t>
      </w:r>
      <w:proofErr w:type="gramEnd"/>
      <w:r>
        <w:rPr>
          <w:sz w:val="20"/>
        </w:rPr>
        <w:t xml:space="preserve"> Section 2A of chapter 115, as appearing in the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2000 Official Edition, is hereby amended in striking out said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</w:t>
      </w:r>
      <w:proofErr w:type="gramEnd"/>
      <w:r>
        <w:rPr>
          <w:sz w:val="20"/>
        </w:rPr>
        <w:t xml:space="preserve"> and inserting in place thereof the following:—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If the department’s administrative hearing officer decides a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controversy</w:t>
      </w:r>
      <w:proofErr w:type="gramEnd"/>
      <w:r>
        <w:rPr>
          <w:sz w:val="20"/>
        </w:rPr>
        <w:t xml:space="preserve"> between an applicant and a veterans’ service officer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relative</w:t>
      </w:r>
      <w:proofErr w:type="gramEnd"/>
      <w:r>
        <w:rPr>
          <w:sz w:val="20"/>
        </w:rPr>
        <w:t xml:space="preserve"> to the validity or amount of a claim for veterans’ benefits,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as</w:t>
      </w:r>
      <w:proofErr w:type="gramEnd"/>
      <w:r>
        <w:rPr>
          <w:sz w:val="20"/>
        </w:rPr>
        <w:t xml:space="preserve"> provided in section two, in favor of the applicant, said veterans’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lastRenderedPageBreak/>
        <w:t>service</w:t>
      </w:r>
      <w:proofErr w:type="gramEnd"/>
      <w:r>
        <w:rPr>
          <w:sz w:val="20"/>
        </w:rPr>
        <w:t xml:space="preserve"> officer shall, forthwith, make payment to the applicant in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accordance</w:t>
      </w:r>
      <w:proofErr w:type="gramEnd"/>
      <w:r>
        <w:rPr>
          <w:sz w:val="20"/>
        </w:rPr>
        <w:t xml:space="preserve"> with said decision notwithstanding any appeal there from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by</w:t>
      </w:r>
      <w:proofErr w:type="gramEnd"/>
      <w:r>
        <w:rPr>
          <w:sz w:val="20"/>
        </w:rPr>
        <w:t xml:space="preserve"> the veterans’ service officer. If the division of administrative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law</w:t>
      </w:r>
      <w:proofErr w:type="gramEnd"/>
      <w:r>
        <w:rPr>
          <w:sz w:val="20"/>
        </w:rPr>
        <w:t xml:space="preserve"> appeals sustains the appeal of said veterans’ service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officer</w:t>
      </w:r>
      <w:proofErr w:type="gramEnd"/>
      <w:r>
        <w:rPr>
          <w:sz w:val="20"/>
        </w:rPr>
        <w:t xml:space="preserve"> as to the validity of such claim, payment to the applicant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shall</w:t>
      </w:r>
      <w:proofErr w:type="gramEnd"/>
      <w:r>
        <w:rPr>
          <w:sz w:val="20"/>
        </w:rPr>
        <w:t xml:space="preserve"> thereupon cease and all amounts paid to the applicant shall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be</w:t>
      </w:r>
      <w:proofErr w:type="gramEnd"/>
      <w:r>
        <w:rPr>
          <w:sz w:val="20"/>
        </w:rPr>
        <w:t xml:space="preserve"> reimbursed by the commonwealth in the manner provided in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</w:t>
      </w:r>
      <w:proofErr w:type="gramEnd"/>
      <w:r>
        <w:rPr>
          <w:sz w:val="20"/>
        </w:rPr>
        <w:t xml:space="preserve"> six. If the division of administrative law appeals sustains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appeal of said veterans’ service officer as to the amount of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such</w:t>
      </w:r>
      <w:proofErr w:type="gramEnd"/>
      <w:r>
        <w:rPr>
          <w:sz w:val="20"/>
        </w:rPr>
        <w:t xml:space="preserve"> claim, payment to the applicant of any amount in excess of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amount approved by the division of administrative law appeals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shall</w:t>
      </w:r>
      <w:proofErr w:type="gramEnd"/>
      <w:r>
        <w:rPr>
          <w:sz w:val="20"/>
        </w:rPr>
        <w:t xml:space="preserve"> thereupon cease and all amounts paid to the applicant in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excess</w:t>
      </w:r>
      <w:proofErr w:type="gramEnd"/>
      <w:r>
        <w:rPr>
          <w:sz w:val="20"/>
        </w:rPr>
        <w:t xml:space="preserve"> of the amount so approved shall be reimbursed by the commonwealth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the manner provided by said section six.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The decision of the department’s administrative hearing officer,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in</w:t>
      </w:r>
      <w:proofErr w:type="gramEnd"/>
      <w:r>
        <w:rPr>
          <w:sz w:val="20"/>
        </w:rPr>
        <w:t xml:space="preserve"> accordance with the provisions of said section two, may be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enforced</w:t>
      </w:r>
      <w:proofErr w:type="gramEnd"/>
      <w:r>
        <w:rPr>
          <w:sz w:val="20"/>
        </w:rPr>
        <w:t xml:space="preserve"> by the superior court on a petition in equity.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7.</w:t>
      </w:r>
      <w:proofErr w:type="gramEnd"/>
      <w:r>
        <w:rPr>
          <w:sz w:val="20"/>
        </w:rPr>
        <w:t xml:space="preserve"> Section 3 of said chapter 115, as appearing in the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2000 Official Edition, is hereby amended by deleting the first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paragraph</w:t>
      </w:r>
      <w:proofErr w:type="gramEnd"/>
      <w:r>
        <w:rPr>
          <w:sz w:val="20"/>
        </w:rPr>
        <w:t xml:space="preserve"> and inserting in place thereof the following:—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 xml:space="preserve">The mayor of each city, except </w:t>
      </w:r>
      <w:smartTag w:uri="urn:schemas-microsoft-com:office:smarttags" w:element="City">
        <w:smartTag w:uri="urn:schemas-microsoft-com:office:smarttags" w:element="place">
          <w:r>
            <w:rPr>
              <w:sz w:val="20"/>
            </w:rPr>
            <w:t>Boston</w:t>
          </w:r>
        </w:smartTag>
      </w:smartTag>
      <w:r>
        <w:rPr>
          <w:sz w:val="20"/>
        </w:rPr>
        <w:t>, and the selectmen of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each</w:t>
      </w:r>
      <w:proofErr w:type="gramEnd"/>
      <w:r>
        <w:rPr>
          <w:sz w:val="20"/>
        </w:rPr>
        <w:t xml:space="preserve"> town, shall appoint a veterans’ service officer to act for him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or</w:t>
      </w:r>
      <w:proofErr w:type="gramEnd"/>
      <w:r>
        <w:rPr>
          <w:sz w:val="20"/>
        </w:rPr>
        <w:t xml:space="preserve"> them in the disbursement of veterans’ benefits by such city or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town</w:t>
      </w:r>
      <w:proofErr w:type="gramEnd"/>
      <w:r>
        <w:rPr>
          <w:sz w:val="20"/>
        </w:rPr>
        <w:t>; provided, however, that in each town having a part-time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veterans</w:t>
      </w:r>
      <w:proofErr w:type="gramEnd"/>
      <w:r>
        <w:rPr>
          <w:sz w:val="20"/>
        </w:rPr>
        <w:t>’ service officer the town clerk shall receive applications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assist applicants for veterans’ benefits, and shall submit said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lastRenderedPageBreak/>
        <w:t>applications</w:t>
      </w:r>
      <w:proofErr w:type="gramEnd"/>
      <w:r>
        <w:rPr>
          <w:sz w:val="20"/>
        </w:rPr>
        <w:t xml:space="preserve"> to the veterans’ services officer. Two or more contiguous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towns</w:t>
      </w:r>
      <w:proofErr w:type="gramEnd"/>
      <w:r>
        <w:rPr>
          <w:sz w:val="20"/>
        </w:rPr>
        <w:t xml:space="preserve"> may, by vote of the selectmen, and subject to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approval</w:t>
      </w:r>
      <w:proofErr w:type="gramEnd"/>
      <w:r>
        <w:rPr>
          <w:sz w:val="20"/>
        </w:rPr>
        <w:t xml:space="preserve"> of the commissioner, appoint one full-time veterans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service</w:t>
      </w:r>
      <w:proofErr w:type="gramEnd"/>
      <w:r>
        <w:rPr>
          <w:sz w:val="20"/>
        </w:rPr>
        <w:t xml:space="preserve"> officer and such additional staff as necessary, and may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apportion</w:t>
      </w:r>
      <w:proofErr w:type="gramEnd"/>
      <w:r>
        <w:rPr>
          <w:sz w:val="20"/>
        </w:rPr>
        <w:t xml:space="preserve"> the payment of compensation among such towns. Two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or</w:t>
      </w:r>
      <w:proofErr w:type="gramEnd"/>
      <w:r>
        <w:rPr>
          <w:sz w:val="20"/>
        </w:rPr>
        <w:t xml:space="preserve"> more non-contiguous towns, may, subject to approval of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commissioner</w:t>
      </w:r>
      <w:proofErr w:type="gramEnd"/>
      <w:r>
        <w:rPr>
          <w:sz w:val="20"/>
        </w:rPr>
        <w:t>, appoint one full-time veterans service officer and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such</w:t>
      </w:r>
      <w:proofErr w:type="gramEnd"/>
      <w:r>
        <w:rPr>
          <w:sz w:val="20"/>
        </w:rPr>
        <w:t xml:space="preserve"> additional staff as necessary, and may apportion the payment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compensation among such towns.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The appointment of a veterans’ service officer shall not create a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civil</w:t>
      </w:r>
      <w:proofErr w:type="gramEnd"/>
      <w:r>
        <w:rPr>
          <w:sz w:val="20"/>
        </w:rPr>
        <w:t xml:space="preserve"> service position. Any person who is appointed to the position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of</w:t>
      </w:r>
      <w:proofErr w:type="gramEnd"/>
      <w:r>
        <w:rPr>
          <w:sz w:val="20"/>
        </w:rPr>
        <w:t xml:space="preserve"> veterans’ service officer and certified by the </w:t>
      </w:r>
      <w:smartTag w:uri="urn:schemas-microsoft-com:office:smarttags" w:element="State">
        <w:smartTag w:uri="urn:schemas-microsoft-com:office:smarttags" w:element="place">
          <w:r>
            <w:rPr>
              <w:sz w:val="20"/>
            </w:rPr>
            <w:t>Massachusetts</w:t>
          </w:r>
        </w:smartTag>
      </w:smartTag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 xml:space="preserve">Department of Veterans’ Services </w:t>
      </w:r>
      <w:proofErr w:type="gramStart"/>
      <w:r>
        <w:rPr>
          <w:sz w:val="20"/>
        </w:rPr>
        <w:t>as a trained veterans</w:t>
      </w:r>
      <w:proofErr w:type="gramEnd"/>
      <w:r>
        <w:rPr>
          <w:sz w:val="20"/>
        </w:rPr>
        <w:t>’ service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officer</w:t>
      </w:r>
      <w:proofErr w:type="gramEnd"/>
      <w:r>
        <w:rPr>
          <w:sz w:val="20"/>
        </w:rPr>
        <w:t>, and who has held such position for not less than three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years</w:t>
      </w:r>
      <w:proofErr w:type="gramEnd"/>
      <w:r>
        <w:rPr>
          <w:sz w:val="20"/>
        </w:rPr>
        <w:t>, shall not be involuntarily separated and shall have the same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rights</w:t>
      </w:r>
      <w:proofErr w:type="gramEnd"/>
      <w:r>
        <w:rPr>
          <w:sz w:val="20"/>
        </w:rPr>
        <w:t xml:space="preserve"> and protection granted to any veteran under section 9A of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chapter</w:t>
      </w:r>
      <w:proofErr w:type="gramEnd"/>
      <w:r>
        <w:rPr>
          <w:sz w:val="20"/>
        </w:rPr>
        <w:t xml:space="preserve"> 30 of the General Laws, notwithstanding that his or her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prior</w:t>
      </w:r>
      <w:proofErr w:type="gramEnd"/>
      <w:r>
        <w:rPr>
          <w:sz w:val="20"/>
        </w:rPr>
        <w:t xml:space="preserve"> appointments were for a fixed term. Any local charter or bylaw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contrary</w:t>
      </w:r>
      <w:proofErr w:type="gramEnd"/>
      <w:r>
        <w:rPr>
          <w:sz w:val="20"/>
        </w:rPr>
        <w:t xml:space="preserve"> to these provisions and contrary to chapter 115 as it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exists</w:t>
      </w:r>
      <w:proofErr w:type="gramEnd"/>
      <w:r>
        <w:rPr>
          <w:sz w:val="20"/>
        </w:rPr>
        <w:t xml:space="preserve"> prior to the effective date of the enactment of this law, shall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govern</w:t>
      </w:r>
      <w:proofErr w:type="gramEnd"/>
      <w:r>
        <w:rPr>
          <w:sz w:val="20"/>
        </w:rPr>
        <w:t>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8.</w:t>
      </w:r>
      <w:proofErr w:type="gramEnd"/>
      <w:r>
        <w:rPr>
          <w:sz w:val="20"/>
        </w:rPr>
        <w:t xml:space="preserve"> Said section 3 of said chapter 115, as so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appearing</w:t>
      </w:r>
      <w:proofErr w:type="gramEnd"/>
      <w:r>
        <w:rPr>
          <w:sz w:val="20"/>
        </w:rPr>
        <w:t>, is hereby further amended by striking out in lines 10,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14, 18, 20, 22, the word “agent” and inserting in place thereof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words</w:t>
      </w:r>
      <w:proofErr w:type="gramEnd"/>
      <w:r>
        <w:rPr>
          <w:sz w:val="20"/>
        </w:rPr>
        <w:t>:— service officer.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lastRenderedPageBreak/>
        <w:t>SECTION 9.</w:t>
      </w:r>
      <w:proofErr w:type="gramEnd"/>
      <w:r>
        <w:rPr>
          <w:sz w:val="20"/>
        </w:rPr>
        <w:t xml:space="preserve"> Section 4 of said chapter 115, as appearing in the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2000 Official Edition, is hereby amended by striking out in lines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10, and 15 the word “agent” and inserting in place thereof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words</w:t>
      </w:r>
      <w:proofErr w:type="gramEnd"/>
      <w:r>
        <w:rPr>
          <w:sz w:val="20"/>
        </w:rPr>
        <w:t>:— service officer.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10.</w:t>
      </w:r>
      <w:proofErr w:type="gramEnd"/>
      <w:r>
        <w:rPr>
          <w:sz w:val="20"/>
        </w:rPr>
        <w:t xml:space="preserve"> Section 5 of said chapter 115, as appearing in the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2000 Official Edition, is hereby amended by striking out the first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paragraph</w:t>
      </w:r>
      <w:proofErr w:type="gramEnd"/>
      <w:r>
        <w:rPr>
          <w:sz w:val="20"/>
        </w:rPr>
        <w:t xml:space="preserve"> and inserting in place thereof the following:—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Veterans’ benefits shall be paid to a veteran or dependent by the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city</w:t>
      </w:r>
      <w:proofErr w:type="gramEnd"/>
      <w:r>
        <w:rPr>
          <w:sz w:val="20"/>
        </w:rPr>
        <w:t xml:space="preserve"> or town wherein he resides.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11.</w:t>
      </w:r>
      <w:proofErr w:type="gramEnd"/>
      <w:r>
        <w:rPr>
          <w:sz w:val="20"/>
        </w:rPr>
        <w:t xml:space="preserve"> Said section 5 of said chapter 115, as so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appearing</w:t>
      </w:r>
      <w:proofErr w:type="gramEnd"/>
      <w:r>
        <w:rPr>
          <w:sz w:val="20"/>
        </w:rPr>
        <w:t>, is hereby further amended by striking out in lines 29,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57, 60, 69, and 85, the word “agent” and inserting in place thereof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words:— service officer.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12.</w:t>
      </w:r>
      <w:proofErr w:type="gramEnd"/>
      <w:r>
        <w:rPr>
          <w:sz w:val="20"/>
        </w:rPr>
        <w:t xml:space="preserve"> Said section 5 of chapter 115, as so appearing, is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hereby</w:t>
      </w:r>
      <w:proofErr w:type="gramEnd"/>
      <w:r>
        <w:rPr>
          <w:sz w:val="20"/>
        </w:rPr>
        <w:t xml:space="preserve"> further amended by striking out in line 44, the word “idleness”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and</w:t>
      </w:r>
      <w:proofErr w:type="gramEnd"/>
      <w:r>
        <w:rPr>
          <w:sz w:val="20"/>
        </w:rPr>
        <w:t xml:space="preserve"> inserting in place thereof the word:— unemployment.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13.</w:t>
      </w:r>
      <w:proofErr w:type="gramEnd"/>
      <w:r>
        <w:rPr>
          <w:sz w:val="20"/>
        </w:rPr>
        <w:t xml:space="preserve"> Said section 5 of chapter 115, as so appearing, is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further</w:t>
      </w:r>
      <w:proofErr w:type="gramEnd"/>
      <w:r>
        <w:rPr>
          <w:sz w:val="20"/>
        </w:rPr>
        <w:t xml:space="preserve"> amended by striking out in line 44, the words “continuous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vicious</w:t>
      </w:r>
      <w:proofErr w:type="gramEnd"/>
      <w:r>
        <w:rPr>
          <w:sz w:val="20"/>
        </w:rPr>
        <w:t xml:space="preserve"> habits” and inserting in place thereof the words:—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unwholesome</w:t>
      </w:r>
      <w:proofErr w:type="gramEnd"/>
      <w:r>
        <w:rPr>
          <w:sz w:val="20"/>
        </w:rPr>
        <w:t xml:space="preserve"> habits.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14.</w:t>
      </w:r>
      <w:proofErr w:type="gramEnd"/>
      <w:r>
        <w:rPr>
          <w:sz w:val="20"/>
        </w:rPr>
        <w:t xml:space="preserve"> Said section 5 of chapter 115, as so appearing, is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hereby</w:t>
      </w:r>
      <w:proofErr w:type="gramEnd"/>
      <w:r>
        <w:rPr>
          <w:sz w:val="20"/>
        </w:rPr>
        <w:t xml:space="preserve"> further amended by striking out in line 103, the word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lastRenderedPageBreak/>
        <w:t>“</w:t>
      </w:r>
      <w:proofErr w:type="gramStart"/>
      <w:r>
        <w:rPr>
          <w:sz w:val="20"/>
        </w:rPr>
        <w:t>budget</w:t>
      </w:r>
      <w:proofErr w:type="gramEnd"/>
      <w:r>
        <w:rPr>
          <w:sz w:val="20"/>
        </w:rPr>
        <w:t>” and inserting in place thereof the following words:—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schedule</w:t>
      </w:r>
      <w:proofErr w:type="gramEnd"/>
      <w:r>
        <w:rPr>
          <w:sz w:val="20"/>
        </w:rPr>
        <w:t xml:space="preserve"> of benefits.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15.</w:t>
      </w:r>
      <w:proofErr w:type="gramEnd"/>
      <w:r>
        <w:rPr>
          <w:sz w:val="20"/>
        </w:rPr>
        <w:t xml:space="preserve"> Section 5A of chapter 115, as appearing in the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2000 Official Edition, is hereby amended by striking out in lines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5, 25, 42, and 48 the word “agent” and inserting in place thereof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words:— service officer.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16.</w:t>
      </w:r>
      <w:proofErr w:type="gramEnd"/>
      <w:r>
        <w:rPr>
          <w:sz w:val="20"/>
        </w:rPr>
        <w:t xml:space="preserve"> Section 6 of chapter 115, as appearing in the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2000 Official Edition, is hereby amended by striking out in line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13, the word “agent” and inserting in place thereof the words:—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service</w:t>
      </w:r>
      <w:proofErr w:type="gramEnd"/>
      <w:r>
        <w:rPr>
          <w:sz w:val="20"/>
        </w:rPr>
        <w:t xml:space="preserve"> officer.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17.</w:t>
      </w:r>
      <w:proofErr w:type="gramEnd"/>
      <w:r>
        <w:rPr>
          <w:sz w:val="20"/>
        </w:rPr>
        <w:t xml:space="preserve"> Section 7 of chapter 115, as appearing in the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2000 Official Edition, is hereby amended by striking out in line 2,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word “agent” and inserting in place thereof the words:—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service</w:t>
      </w:r>
      <w:proofErr w:type="gramEnd"/>
      <w:r>
        <w:rPr>
          <w:sz w:val="20"/>
        </w:rPr>
        <w:t xml:space="preserve"> officer.</w:t>
      </w:r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18.</w:t>
      </w:r>
      <w:proofErr w:type="gramEnd"/>
      <w:r>
        <w:rPr>
          <w:sz w:val="20"/>
        </w:rPr>
        <w:t xml:space="preserve"> Section 10 of chapter 115, as appearing in the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2000 Official Edition, is hereby amended by striking out in line 16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the</w:t>
      </w:r>
      <w:proofErr w:type="gramEnd"/>
      <w:r>
        <w:rPr>
          <w:sz w:val="20"/>
        </w:rPr>
        <w:t xml:space="preserve"> word “Two” and inserting in place thereof the following:—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Subject to the commissioner’s approval, two.</w:t>
      </w:r>
      <w:proofErr w:type="gramEnd"/>
    </w:p>
    <w:p w:rsidR="00B61D45" w:rsidRDefault="00B61D45" w:rsidP="00B61D45">
      <w:pPr>
        <w:jc w:val="both"/>
        <w:rPr>
          <w:sz w:val="20"/>
        </w:rPr>
      </w:pP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SECTION 19.</w:t>
      </w:r>
      <w:proofErr w:type="gramEnd"/>
      <w:r>
        <w:rPr>
          <w:sz w:val="20"/>
        </w:rPr>
        <w:t xml:space="preserve"> Section 15 of chapter 115, as so appearing, is</w:t>
      </w:r>
    </w:p>
    <w:p w:rsidR="00B61D45" w:rsidRDefault="00B61D45" w:rsidP="00B61D45">
      <w:pPr>
        <w:jc w:val="both"/>
        <w:rPr>
          <w:sz w:val="20"/>
        </w:rPr>
      </w:pPr>
      <w:proofErr w:type="gramStart"/>
      <w:r>
        <w:rPr>
          <w:sz w:val="20"/>
        </w:rPr>
        <w:t>hereby</w:t>
      </w:r>
      <w:proofErr w:type="gramEnd"/>
      <w:r>
        <w:rPr>
          <w:sz w:val="20"/>
        </w:rPr>
        <w:t xml:space="preserve"> amended by striking out in lines 1 and 2 the words</w:t>
      </w:r>
    </w:p>
    <w:p w:rsidR="00B61D45" w:rsidRDefault="00B61D45" w:rsidP="00B61D45">
      <w:pPr>
        <w:jc w:val="both"/>
        <w:rPr>
          <w:sz w:val="20"/>
        </w:rPr>
      </w:pPr>
      <w:r>
        <w:rPr>
          <w:sz w:val="20"/>
        </w:rPr>
        <w:t>“</w:t>
      </w:r>
      <w:proofErr w:type="gramStart"/>
      <w:r>
        <w:rPr>
          <w:sz w:val="20"/>
        </w:rPr>
        <w:t>department</w:t>
      </w:r>
      <w:proofErr w:type="gramEnd"/>
      <w:r>
        <w:rPr>
          <w:sz w:val="20"/>
        </w:rPr>
        <w:t xml:space="preserve"> of corporation and taxation” and inserting in place</w:t>
      </w:r>
    </w:p>
    <w:p w:rsidR="001D19A3" w:rsidRPr="00B61D45" w:rsidRDefault="00B61D45" w:rsidP="00B61D45">
      <w:pPr>
        <w:jc w:val="both"/>
        <w:rPr>
          <w:sz w:val="20"/>
        </w:rPr>
      </w:pPr>
      <w:r>
        <w:rPr>
          <w:sz w:val="20"/>
        </w:rPr>
        <w:t>thereof the words:— department of revenue.</w:t>
      </w:r>
    </w:p>
    <w:sectPr w:rsidR="001D19A3" w:rsidRPr="00B61D45" w:rsidSect="001D19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1D19A3"/>
    <w:rsid w:val="001D19A3"/>
    <w:rsid w:val="00B61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4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61D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0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1797</Words>
  <Characters>10248</Characters>
  <Application>Microsoft Office Word</Application>
  <DocSecurity>0</DocSecurity>
  <Lines>85</Lines>
  <Paragraphs>24</Paragraphs>
  <ScaleCrop>false</ScaleCrop>
  <Company>LEG</Company>
  <LinksUpToDate>false</LinksUpToDate>
  <CharactersWithSpaces>12021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2009-01-14T04:45:00Z</dcterms:created>
  <dcterms:modified xsi:type="dcterms:W3CDTF">2009-01-14T04:47:00Z</dcterms:modified>
</cp:coreProperties>
</file>