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00A" w:rsidRDefault="00C123D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A4600A" w:rsidRDefault="00C123D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123D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4600A" w:rsidRDefault="00C123D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4600A" w:rsidRDefault="00C123D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4600A" w:rsidRDefault="00C123D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4600A" w:rsidRDefault="00C123D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A4600A" w:rsidRDefault="00C123D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4600A" w:rsidRDefault="00C123D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4600A" w:rsidRDefault="00C123D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4600A" w:rsidRDefault="00C123D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maxim</w:t>
      </w:r>
      <w:r>
        <w:rPr>
          <w:rFonts w:ascii="Times New Roman"/>
          <w:sz w:val="24"/>
        </w:rPr>
        <w:t>um salary for the basis of certain pensions.</w:t>
      </w:r>
      <w:proofErr w:type="gramEnd"/>
    </w:p>
    <w:p w:rsidR="00A4600A" w:rsidRDefault="00C123D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4600A" w:rsidRDefault="00C123D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4600A" w:rsidRDefault="00A4600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4600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4600A" w:rsidRDefault="00C123D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4600A" w:rsidRDefault="00C123D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4600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4600A" w:rsidRDefault="00C123D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Kathi-Anne Reinstein</w:t>
                </w:r>
              </w:p>
            </w:tc>
            <w:tc>
              <w:tcPr>
                <w:tcW w:w="4500" w:type="dxa"/>
              </w:tcPr>
              <w:p w:rsidR="00A4600A" w:rsidRDefault="00C123D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Suffolk</w:t>
                </w:r>
              </w:p>
            </w:tc>
          </w:tr>
        </w:tbl>
      </w:sdtContent>
    </w:sdt>
    <w:p w:rsidR="00A4600A" w:rsidRDefault="00C123D2">
      <w:pPr>
        <w:suppressLineNumbers/>
      </w:pPr>
      <w:r>
        <w:br w:type="page"/>
      </w:r>
    </w:p>
    <w:p w:rsidR="00A4600A" w:rsidRDefault="00C123D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2706 OF 2007-2008.]</w:t>
      </w:r>
    </w:p>
    <w:p w:rsidR="00A4600A" w:rsidRDefault="00C123D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4600A" w:rsidRDefault="00C123D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4600A" w:rsidRDefault="00C123D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4600A" w:rsidRDefault="00C123D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4600A" w:rsidRDefault="00C123D2">
      <w:pPr>
        <w:suppressLineNumbers/>
        <w:spacing w:after="2"/>
      </w:pPr>
      <w:r>
        <w:rPr>
          <w:sz w:val="14"/>
        </w:rPr>
        <w:br/>
      </w:r>
      <w:r>
        <w:br/>
      </w:r>
    </w:p>
    <w:p w:rsidR="00A4600A" w:rsidRDefault="00C123D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maximum salary for the basis of certain pensions.</w:t>
      </w:r>
      <w:proofErr w:type="gramEnd"/>
      <w:r>
        <w:br/>
      </w:r>
      <w:r>
        <w:br/>
      </w:r>
      <w:r>
        <w:br/>
      </w:r>
    </w:p>
    <w:p w:rsidR="00A4600A" w:rsidRDefault="00C123D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123D2" w:rsidRDefault="00C123D2" w:rsidP="00C123D2">
      <w:pPr>
        <w:jc w:val="both"/>
        <w:rPr>
          <w:sz w:val="20"/>
        </w:rPr>
      </w:pPr>
      <w:r>
        <w:rPr>
          <w:rFonts w:ascii="Times New Roman"/>
        </w:rPr>
        <w:tab/>
      </w:r>
      <w:r>
        <w:rPr>
          <w:sz w:val="20"/>
        </w:rPr>
        <w:t>SECTION  1: Chapter 32 of the General Laws as appearing in the 2004 Official Edition is amended by striking section 22 (1) (b1/2).</w:t>
      </w:r>
    </w:p>
    <w:p w:rsidR="00A4600A" w:rsidRPr="00C123D2" w:rsidRDefault="00C123D2" w:rsidP="00C123D2">
      <w:pPr>
        <w:jc w:val="both"/>
        <w:rPr>
          <w:sz w:val="20"/>
        </w:rPr>
      </w:pPr>
      <w:r>
        <w:rPr>
          <w:sz w:val="20"/>
        </w:rPr>
        <w:t>SECTION 2: Section 50 of Chapter 367 of the Acts of The Acts of 1978 is hereby repealed.</w:t>
      </w:r>
    </w:p>
    <w:sectPr w:rsidR="00A4600A" w:rsidRPr="00C123D2" w:rsidSect="00A4600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4600A"/>
    <w:rsid w:val="00A4600A"/>
    <w:rsid w:val="00C1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3D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123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3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1029</Characters>
  <Application>Microsoft Office Word</Application>
  <DocSecurity>0</DocSecurity>
  <Lines>8</Lines>
  <Paragraphs>2</Paragraphs>
  <ScaleCrop>false</ScaleCrop>
  <Company>LEG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EMasella</cp:lastModifiedBy>
  <cp:revision>2</cp:revision>
  <dcterms:created xsi:type="dcterms:W3CDTF">2009-01-14T03:59:00Z</dcterms:created>
  <dcterms:modified xsi:type="dcterms:W3CDTF">2009-01-14T03:59:00Z</dcterms:modified>
</cp:coreProperties>
</file>