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A2FFF" w:rsidRDefault="001C2B53">
      <w:pPr>
        <w:suppressLineNumbers/>
        <w:spacing w:after="2"/>
        <w:jc w:val="center"/>
      </w:pPr>
      <w:r>
        <w:rPr>
          <w:rFonts w:ascii="Arial"/>
          <w:sz w:val="18"/>
        </w:rPr>
        <w:t>HOUSE DOCKET, NO.         FILED ON: 1/14/2009</w:t>
      </w:r>
    </w:p>
    <w:p w:rsidR="00BA2FFF" w:rsidRDefault="001C2B5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8304FD">
            <w:pPr>
              <w:suppressLineNumbers/>
              <w:jc w:val="right"/>
              <w:rPr>
                <w:b/>
                <w:sz w:val="28"/>
              </w:rPr>
            </w:pPr>
          </w:p>
        </w:tc>
      </w:tr>
    </w:tbl>
    <w:p w:rsidR="00BA2FFF" w:rsidRDefault="001C2B53">
      <w:pPr>
        <w:suppressLineNumbers/>
        <w:spacing w:before="2" w:after="2"/>
        <w:jc w:val="center"/>
      </w:pPr>
      <w:r>
        <w:rPr>
          <w:rFonts w:ascii="Old English Text MT"/>
          <w:sz w:val="32"/>
        </w:rPr>
        <w:t>The Commonwealth of Massachusetts</w:t>
      </w:r>
    </w:p>
    <w:p w:rsidR="00BA2FFF" w:rsidRDefault="001C2B53">
      <w:pPr>
        <w:suppressLineNumbers/>
        <w:spacing w:after="2"/>
        <w:jc w:val="center"/>
      </w:pPr>
      <w:r>
        <w:rPr>
          <w:rFonts w:ascii="Times New Roman"/>
          <w:b/>
          <w:sz w:val="32"/>
          <w:vertAlign w:val="superscript"/>
        </w:rPr>
        <w:t>_______________</w:t>
      </w:r>
    </w:p>
    <w:p w:rsidR="00BA2FFF" w:rsidRDefault="001C2B53">
      <w:pPr>
        <w:suppressLineNumbers/>
        <w:spacing w:before="2"/>
        <w:jc w:val="center"/>
      </w:pPr>
      <w:r>
        <w:rPr>
          <w:rFonts w:ascii="Times New Roman"/>
          <w:sz w:val="20"/>
        </w:rPr>
        <w:t>PRESENTED BY:</w:t>
      </w:r>
    </w:p>
    <w:p w:rsidR="00BA2FFF" w:rsidRDefault="001C2B53">
      <w:pPr>
        <w:suppressLineNumbers/>
        <w:spacing w:after="2"/>
        <w:jc w:val="center"/>
      </w:pPr>
      <w:r>
        <w:rPr>
          <w:rFonts w:ascii="Times New Roman"/>
          <w:b/>
          <w:sz w:val="24"/>
        </w:rPr>
        <w:t>John F. Quinn</w:t>
      </w:r>
    </w:p>
    <w:p w:rsidR="00BA2FFF" w:rsidRDefault="001C2B53">
      <w:pPr>
        <w:suppressLineNumbers/>
        <w:jc w:val="center"/>
      </w:pPr>
      <w:r>
        <w:rPr>
          <w:rFonts w:ascii="Times New Roman"/>
          <w:b/>
          <w:sz w:val="32"/>
          <w:vertAlign w:val="superscript"/>
        </w:rPr>
        <w:t>_______________</w:t>
      </w:r>
    </w:p>
    <w:p w:rsidR="00BA2FFF" w:rsidRDefault="001C2B5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A2FFF" w:rsidRDefault="001C2B53">
      <w:pPr>
        <w:suppressLineNumbers/>
      </w:pPr>
      <w:r>
        <w:rPr>
          <w:rFonts w:ascii="Times New Roman"/>
          <w:sz w:val="20"/>
        </w:rPr>
        <w:tab/>
        <w:t>The undersigned legislators and/or citizens respectfully petition for the passage of the accompanying bill:</w:t>
      </w:r>
    </w:p>
    <w:p w:rsidRPr="008304FD" w:rsidR="001C2B53" w:rsidP="008304FD" w:rsidRDefault="001C2B53">
      <w:pPr>
        <w:suppressLineNumbers/>
        <w:spacing w:after="2"/>
        <w:jc w:val="center"/>
        <w:rPr>
          <w:rFonts w:ascii="Times New Roman"/>
          <w:sz w:val="24"/>
        </w:rPr>
      </w:pPr>
      <w:proofErr w:type="gramStart"/>
      <w:r>
        <w:rPr>
          <w:rFonts w:ascii="Times New Roman"/>
          <w:sz w:val="24"/>
        </w:rPr>
        <w:t>An Act relative to money laundering.</w:t>
      </w:r>
      <w:bookmarkStart w:name="BillText" w:id="0"/>
      <w:bookmarkEnd w:id="0"/>
      <w:proofErr w:type="gramEnd"/>
    </w:p>
    <w:p w:rsidR="001C2B53" w:rsidRDefault="001C2B53">
      <w:pPr>
        <w:suppressLineNumbers/>
        <w:spacing w:after="2"/>
        <w:jc w:val="center"/>
      </w:pPr>
    </w:p>
    <w:p w:rsidR="00BA2FFF" w:rsidRDefault="001C2B53">
      <w:pPr>
        <w:suppressLineNumbers/>
        <w:spacing w:after="2"/>
        <w:jc w:val="center"/>
      </w:pPr>
      <w:r>
        <w:rPr>
          <w:rFonts w:ascii="Times New Roman"/>
          <w:b/>
          <w:sz w:val="32"/>
          <w:vertAlign w:val="superscript"/>
        </w:rPr>
        <w:t>_______________</w:t>
      </w:r>
    </w:p>
    <w:p w:rsidR="00BA2FFF" w:rsidRDefault="001C2B53">
      <w:pPr>
        <w:suppressLineNumbers/>
        <w:jc w:val="center"/>
      </w:pPr>
      <w:r>
        <w:rPr>
          <w:rFonts w:ascii="Times New Roman"/>
          <w:sz w:val="20"/>
        </w:rPr>
        <w:t>PETITION OF:</w:t>
      </w:r>
    </w:p>
    <w:p w:rsidR="00BA2FFF" w:rsidRDefault="00BA2FF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F. Quinn</w:t>
                </w:r>
              </w:p>
            </w:tc>
            <w:tc>
              <w:tcPr>
                <w:tcW w:w="4500" w:type="dxa"/>
              </w:tcPr>
              <w:p>
                <w:pPr>
                  <w:suppressLineNumbers/>
                  <w:spacing w:after="2"/>
                  <w:rPr>
                    <w:rFonts w:ascii="Times New Roman"/>
                    <w:sz w:val="22"/>
                  </w:rPr>
                </w:pPr>
                <w:r>
                  <w:rPr>
                    <w:rFonts w:ascii="Times New Roman"/>
                    <w:sz w:val="22"/>
                  </w:rPr>
                  <w:t>9th Bristol</w:t>
                </w:r>
              </w:p>
            </w:tc>
          </w:tr>
        </w:tbl>
      </w:sdtContent>
    </w:sdt>
    <w:p w:rsidR="00BA2FFF" w:rsidRDefault="001C2B53">
      <w:pPr>
        <w:suppressLineNumbers/>
      </w:pPr>
      <w:r>
        <w:br w:type="page"/>
      </w:r>
    </w:p>
    <w:p w:rsidR="00BA2FFF" w:rsidRDefault="001C2B53">
      <w:pPr>
        <w:suppressLineNumbers/>
        <w:jc w:val="center"/>
      </w:pPr>
      <w:r>
        <w:rPr>
          <w:rFonts w:ascii="Times New Roman"/>
          <w:sz w:val="24"/>
        </w:rPr>
        <w:lastRenderedPageBreak/>
        <w:t>[SIMILAR MATTER FILED IN PREVIOUS SESSION</w:t>
      </w:r>
      <w:r>
        <w:rPr>
          <w:rFonts w:ascii="Times New Roman"/>
          <w:sz w:val="24"/>
        </w:rPr>
        <w:br/>
        <w:t>SEE HOUSE, NO. 1692 OF 2007-2008.]</w:t>
      </w:r>
    </w:p>
    <w:p w:rsidR="00BA2FFF" w:rsidRDefault="001C2B53">
      <w:pPr>
        <w:suppressLineNumbers/>
        <w:spacing w:before="2" w:after="2"/>
        <w:jc w:val="center"/>
      </w:pPr>
      <w:r>
        <w:rPr>
          <w:rFonts w:ascii="Old English Text MT"/>
          <w:sz w:val="32"/>
        </w:rPr>
        <w:t>The Commonwealth of Massachusetts</w:t>
      </w:r>
      <w:r>
        <w:rPr>
          <w:rFonts w:ascii="Old English Text MT"/>
          <w:sz w:val="32"/>
        </w:rPr>
        <w:br/>
      </w:r>
    </w:p>
    <w:p w:rsidR="00BA2FFF" w:rsidRDefault="001C2B53">
      <w:pPr>
        <w:suppressLineNumbers/>
        <w:spacing w:after="2"/>
        <w:jc w:val="center"/>
      </w:pPr>
      <w:r>
        <w:rPr>
          <w:rFonts w:ascii="Times New Roman"/>
          <w:b/>
          <w:sz w:val="24"/>
          <w:vertAlign w:val="superscript"/>
        </w:rPr>
        <w:t>_______________</w:t>
      </w:r>
    </w:p>
    <w:p w:rsidR="00BA2FFF" w:rsidRDefault="001C2B53">
      <w:pPr>
        <w:suppressLineNumbers/>
        <w:spacing w:after="2"/>
        <w:jc w:val="center"/>
      </w:pPr>
      <w:r>
        <w:rPr>
          <w:rFonts w:ascii="Times New Roman"/>
          <w:b/>
          <w:sz w:val="18"/>
        </w:rPr>
        <w:t>In the Year Two Thousand and Nine</w:t>
      </w:r>
    </w:p>
    <w:p w:rsidR="00BA2FFF" w:rsidRDefault="001C2B53">
      <w:pPr>
        <w:suppressLineNumbers/>
        <w:spacing w:after="2"/>
        <w:jc w:val="center"/>
      </w:pPr>
      <w:r>
        <w:rPr>
          <w:rFonts w:ascii="Times New Roman"/>
          <w:b/>
          <w:sz w:val="24"/>
          <w:vertAlign w:val="superscript"/>
        </w:rPr>
        <w:t>_______________</w:t>
      </w:r>
    </w:p>
    <w:p w:rsidR="00BA2FFF" w:rsidRDefault="001C2B53">
      <w:pPr>
        <w:suppressLineNumbers/>
        <w:spacing w:after="2"/>
      </w:pPr>
      <w:r>
        <w:rPr>
          <w:sz w:val="14"/>
        </w:rPr>
        <w:br/>
      </w:r>
      <w:r>
        <w:br/>
      </w:r>
    </w:p>
    <w:p w:rsidR="00BA2FFF" w:rsidRDefault="001C2B53">
      <w:pPr>
        <w:suppressLineNumbers/>
      </w:pPr>
      <w:proofErr w:type="gramStart"/>
      <w:r>
        <w:rPr>
          <w:rFonts w:ascii="Times New Roman"/>
          <w:smallCaps/>
          <w:sz w:val="28"/>
        </w:rPr>
        <w:t>An A</w:t>
      </w:r>
      <w:r w:rsidR="008304FD">
        <w:rPr>
          <w:rFonts w:ascii="Times New Roman"/>
          <w:smallCaps/>
          <w:sz w:val="28"/>
        </w:rPr>
        <w:t>ct relative to money laundering</w:t>
      </w:r>
      <w:r>
        <w:rPr>
          <w:rFonts w:ascii="Times New Roman"/>
          <w:smallCaps/>
          <w:sz w:val="28"/>
        </w:rPr>
        <w:t>.</w:t>
      </w:r>
      <w:proofErr w:type="gramEnd"/>
      <w:r>
        <w:br/>
      </w:r>
      <w:r>
        <w:br/>
      </w:r>
      <w:r>
        <w:br/>
      </w:r>
    </w:p>
    <w:p w:rsidR="00BA2FFF" w:rsidRDefault="001C2B5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1C2B53" w:rsidR="008304FD" w:rsidP="008304FD" w:rsidRDefault="008304FD">
      <w:pPr>
        <w:spacing w:after="0" w:line="240" w:lineRule="auto"/>
        <w:rPr>
          <w:rFonts w:ascii="Times New Roman" w:hAnsi="Times New Roman" w:eastAsia="Times New Roman" w:cs="Times New Roman"/>
          <w:sz w:val="24"/>
          <w:szCs w:val="24"/>
        </w:rPr>
      </w:pPr>
      <w:proofErr w:type="gramStart"/>
      <w:r w:rsidRPr="001C2B53">
        <w:rPr>
          <w:rFonts w:ascii="Times New Roman" w:hAnsi="Times New Roman" w:eastAsia="Times New Roman" w:cs="Times New Roman"/>
          <w:sz w:val="20"/>
          <w:szCs w:val="20"/>
        </w:rPr>
        <w:t>SECTION 1.</w:t>
      </w:r>
      <w:proofErr w:type="gramEnd"/>
      <w:r w:rsidRPr="001C2B53">
        <w:rPr>
          <w:rFonts w:ascii="Times New Roman" w:hAnsi="Times New Roman" w:eastAsia="Times New Roman" w:cs="Times New Roman"/>
          <w:sz w:val="20"/>
          <w:szCs w:val="20"/>
        </w:rPr>
        <w:t>  The last paragraph of section 172 of Chapter 6 of the General Laws, as appearing in the 2001 Official Edition, is hereby amended by adding the following sentence</w:t>
      </w:r>
      <w:proofErr w:type="gramStart"/>
      <w:r w:rsidRPr="001C2B53">
        <w:rPr>
          <w:rFonts w:ascii="Times New Roman" w:hAnsi="Times New Roman" w:eastAsia="Times New Roman" w:cs="Times New Roman"/>
          <w:sz w:val="20"/>
          <w:szCs w:val="20"/>
        </w:rPr>
        <w:t>:—</w:t>
      </w:r>
      <w:proofErr w:type="gramEnd"/>
      <w:r w:rsidRPr="001C2B53">
        <w:rPr>
          <w:rFonts w:ascii="Times New Roman" w:hAnsi="Times New Roman" w:eastAsia="Times New Roman" w:cs="Times New Roman"/>
          <w:sz w:val="20"/>
          <w:szCs w:val="20"/>
        </w:rPr>
        <w:t xml:space="preserve"> Notwithstanding any other provisions of this section, the Division of Banks shall be deemed a criminal justice agency for purposes of all matters within its jurisdiction.</w:t>
      </w:r>
    </w:p>
    <w:p w:rsidR="008304FD" w:rsidP="008304FD" w:rsidRDefault="008304FD">
      <w:pPr>
        <w:spacing w:after="0" w:line="240" w:lineRule="auto"/>
        <w:rPr>
          <w:rFonts w:ascii="Times New Roman" w:hAnsi="Times New Roman" w:eastAsia="Times New Roman" w:cs="Times New Roman"/>
          <w:sz w:val="20"/>
          <w:szCs w:val="20"/>
        </w:rPr>
      </w:pPr>
    </w:p>
    <w:p w:rsidRPr="001C2B53" w:rsidR="008304FD" w:rsidP="008304FD" w:rsidRDefault="008304FD">
      <w:pPr>
        <w:spacing w:after="0" w:line="240" w:lineRule="auto"/>
        <w:rPr>
          <w:rFonts w:ascii="Times New Roman" w:hAnsi="Times New Roman" w:eastAsia="Times New Roman" w:cs="Times New Roman"/>
          <w:sz w:val="24"/>
          <w:szCs w:val="24"/>
        </w:rPr>
      </w:pPr>
      <w:proofErr w:type="gramStart"/>
      <w:r w:rsidRPr="001C2B53">
        <w:rPr>
          <w:rFonts w:ascii="Times New Roman" w:hAnsi="Times New Roman" w:eastAsia="Times New Roman" w:cs="Times New Roman"/>
          <w:sz w:val="20"/>
          <w:szCs w:val="20"/>
        </w:rPr>
        <w:t>SECTION 2.</w:t>
      </w:r>
      <w:proofErr w:type="gramEnd"/>
      <w:r w:rsidRPr="001C2B53">
        <w:rPr>
          <w:rFonts w:ascii="Times New Roman" w:hAnsi="Times New Roman" w:eastAsia="Times New Roman" w:cs="Times New Roman"/>
          <w:sz w:val="20"/>
          <w:szCs w:val="20"/>
        </w:rPr>
        <w:t xml:space="preserve"> Section 4 of Chapter 167F of the General Laws, is hereby amended by adding the following sentence</w:t>
      </w:r>
      <w:proofErr w:type="gramStart"/>
      <w:r w:rsidRPr="001C2B53">
        <w:rPr>
          <w:rFonts w:ascii="Times New Roman" w:hAnsi="Times New Roman" w:eastAsia="Times New Roman" w:cs="Times New Roman"/>
          <w:sz w:val="20"/>
          <w:szCs w:val="20"/>
        </w:rPr>
        <w:t>:—</w:t>
      </w:r>
      <w:proofErr w:type="gramEnd"/>
      <w:r w:rsidRPr="001C2B53">
        <w:rPr>
          <w:rFonts w:ascii="Times New Roman" w:hAnsi="Times New Roman" w:eastAsia="Times New Roman" w:cs="Times New Roman"/>
          <w:sz w:val="20"/>
          <w:szCs w:val="20"/>
        </w:rPr>
        <w:t xml:space="preserve"> Any license issued under this chapter to a licensee who is convicted of violating Section 37F of Chapter 266 shall be deemed revoked.</w:t>
      </w:r>
    </w:p>
    <w:p w:rsidR="008304FD" w:rsidP="008304FD" w:rsidRDefault="008304FD">
      <w:pPr>
        <w:spacing w:after="0" w:line="240" w:lineRule="auto"/>
        <w:rPr>
          <w:rFonts w:ascii="Times New Roman" w:hAnsi="Times New Roman" w:eastAsia="Times New Roman" w:cs="Times New Roman"/>
          <w:sz w:val="20"/>
          <w:szCs w:val="20"/>
        </w:rPr>
      </w:pPr>
    </w:p>
    <w:p w:rsidRPr="001C2B53" w:rsidR="008304FD" w:rsidP="008304FD" w:rsidRDefault="008304FD">
      <w:pPr>
        <w:spacing w:after="0" w:line="240" w:lineRule="auto"/>
        <w:rPr>
          <w:rFonts w:ascii="Times New Roman" w:hAnsi="Times New Roman" w:eastAsia="Times New Roman" w:cs="Times New Roman"/>
          <w:sz w:val="24"/>
          <w:szCs w:val="24"/>
        </w:rPr>
      </w:pPr>
      <w:proofErr w:type="gramStart"/>
      <w:r w:rsidRPr="001C2B53">
        <w:rPr>
          <w:rFonts w:ascii="Times New Roman" w:hAnsi="Times New Roman" w:eastAsia="Times New Roman" w:cs="Times New Roman"/>
          <w:sz w:val="20"/>
          <w:szCs w:val="20"/>
        </w:rPr>
        <w:t>SECTION 3.</w:t>
      </w:r>
      <w:proofErr w:type="gramEnd"/>
      <w:r w:rsidRPr="001C2B53">
        <w:rPr>
          <w:rFonts w:ascii="Times New Roman" w:hAnsi="Times New Roman" w:eastAsia="Times New Roman" w:cs="Times New Roman"/>
          <w:sz w:val="20"/>
          <w:szCs w:val="20"/>
        </w:rPr>
        <w:t xml:space="preserve"> Chapter 169 of the General Laws, is hereby amended by striking out section 16, as appearing in the 2001 Official Edition, and inserting in place thereof the following section:—</w:t>
      </w:r>
      <w:r w:rsidRPr="001C2B53">
        <w:rPr>
          <w:rFonts w:ascii="Times New Roman" w:hAnsi="Times New Roman" w:eastAsia="Times New Roman" w:cs="Times New Roman"/>
          <w:sz w:val="20"/>
          <w:szCs w:val="20"/>
        </w:rPr>
        <w:br/>
        <w:t>Section 16. Whoever violates any provision of this chapter or any rule or regulation made hereunder by the Commissioner shall be punished by a fine of not more than $5000 or by imprisonment in state prison for not more than five years; or both. Any license issued under this chapter to a licensee who is convicted of violating Section 37F of Chapter 266 shall be deemed revoked.</w:t>
      </w:r>
    </w:p>
    <w:p w:rsidR="008304FD" w:rsidP="008304FD" w:rsidRDefault="008304FD">
      <w:pPr>
        <w:spacing w:after="0" w:line="240" w:lineRule="auto"/>
        <w:rPr>
          <w:rFonts w:ascii="Times New Roman" w:hAnsi="Times New Roman" w:eastAsia="Times New Roman" w:cs="Times New Roman"/>
          <w:sz w:val="20"/>
          <w:szCs w:val="20"/>
        </w:rPr>
      </w:pPr>
    </w:p>
    <w:p w:rsidRPr="001C2B53" w:rsidR="008304FD" w:rsidP="008304FD" w:rsidRDefault="008304FD">
      <w:pPr>
        <w:spacing w:after="0" w:line="240" w:lineRule="auto"/>
        <w:rPr>
          <w:rFonts w:ascii="Times New Roman" w:hAnsi="Times New Roman" w:eastAsia="Times New Roman" w:cs="Times New Roman"/>
          <w:sz w:val="24"/>
          <w:szCs w:val="24"/>
        </w:rPr>
      </w:pPr>
      <w:proofErr w:type="gramStart"/>
      <w:r w:rsidRPr="001C2B53">
        <w:rPr>
          <w:rFonts w:ascii="Times New Roman" w:hAnsi="Times New Roman" w:eastAsia="Times New Roman" w:cs="Times New Roman"/>
          <w:sz w:val="20"/>
          <w:szCs w:val="20"/>
        </w:rPr>
        <w:t>SECTION 4.</w:t>
      </w:r>
      <w:proofErr w:type="gramEnd"/>
      <w:r w:rsidRPr="001C2B53">
        <w:rPr>
          <w:rFonts w:ascii="Times New Roman" w:hAnsi="Times New Roman" w:eastAsia="Times New Roman" w:cs="Times New Roman"/>
          <w:sz w:val="20"/>
          <w:szCs w:val="20"/>
        </w:rPr>
        <w:t xml:space="preserve"> Section 13 of Chapter 169A of the General Laws, is hereby amended by adding the following sentence</w:t>
      </w:r>
      <w:proofErr w:type="gramStart"/>
      <w:r w:rsidRPr="001C2B53">
        <w:rPr>
          <w:rFonts w:ascii="Times New Roman" w:hAnsi="Times New Roman" w:eastAsia="Times New Roman" w:cs="Times New Roman"/>
          <w:sz w:val="20"/>
          <w:szCs w:val="20"/>
        </w:rPr>
        <w:t>:—</w:t>
      </w:r>
      <w:proofErr w:type="gramEnd"/>
      <w:r w:rsidRPr="001C2B53">
        <w:rPr>
          <w:rFonts w:ascii="Times New Roman" w:hAnsi="Times New Roman" w:eastAsia="Times New Roman" w:cs="Times New Roman"/>
          <w:sz w:val="20"/>
          <w:szCs w:val="20"/>
        </w:rPr>
        <w:t xml:space="preserve"> Any license issued under this chapter to a licensee who is convicted of violating Section 37F of Chapter 266 shall be deemed revoked.</w:t>
      </w:r>
    </w:p>
    <w:p w:rsidR="008304FD" w:rsidP="008304FD" w:rsidRDefault="008304FD">
      <w:pPr>
        <w:spacing w:after="0" w:line="240" w:lineRule="auto"/>
        <w:rPr>
          <w:rFonts w:ascii="Times New Roman" w:hAnsi="Times New Roman" w:eastAsia="Times New Roman" w:cs="Times New Roman"/>
          <w:sz w:val="20"/>
          <w:szCs w:val="20"/>
        </w:rPr>
      </w:pPr>
    </w:p>
    <w:p w:rsidR="00BA2FFF" w:rsidP="008304FD" w:rsidRDefault="008304FD">
      <w:pPr>
        <w:spacing w:after="0" w:line="240" w:lineRule="auto"/>
      </w:pPr>
      <w:proofErr w:type="gramStart"/>
      <w:r w:rsidRPr="001C2B53">
        <w:rPr>
          <w:rFonts w:ascii="Times New Roman" w:hAnsi="Times New Roman" w:eastAsia="Times New Roman" w:cs="Times New Roman"/>
          <w:sz w:val="20"/>
          <w:szCs w:val="20"/>
        </w:rPr>
        <w:t>SECTION 5.</w:t>
      </w:r>
      <w:proofErr w:type="gramEnd"/>
      <w:r w:rsidRPr="001C2B53">
        <w:rPr>
          <w:rFonts w:ascii="Times New Roman" w:hAnsi="Times New Roman" w:eastAsia="Times New Roman" w:cs="Times New Roman"/>
          <w:sz w:val="20"/>
          <w:szCs w:val="20"/>
        </w:rPr>
        <w:t xml:space="preserve"> Chapter 266 of the General Laws, as appearing in the 2001 Official Edition, is hereby amended by inserting after Section 37E the following section:—</w:t>
      </w:r>
      <w:r w:rsidRPr="001C2B53">
        <w:rPr>
          <w:rFonts w:ascii="Times New Roman" w:hAnsi="Times New Roman" w:eastAsia="Times New Roman" w:cs="Times New Roman"/>
          <w:sz w:val="20"/>
          <w:szCs w:val="20"/>
        </w:rPr>
        <w:br/>
        <w:t>Section 37F</w:t>
      </w:r>
      <w:r w:rsidRPr="001C2B53">
        <w:rPr>
          <w:rFonts w:ascii="Times New Roman" w:hAnsi="Times New Roman" w:eastAsia="Times New Roman" w:cs="Times New Roman"/>
          <w:sz w:val="20"/>
          <w:szCs w:val="20"/>
        </w:rPr>
        <w:br/>
        <w:t>(A) For purposes of this section, the following words shall have the following meanings:</w:t>
      </w:r>
      <w:r w:rsidRPr="001C2B53">
        <w:rPr>
          <w:rFonts w:ascii="Times New Roman" w:hAnsi="Times New Roman" w:eastAsia="Times New Roman" w:cs="Times New Roman"/>
          <w:sz w:val="20"/>
          <w:szCs w:val="20"/>
        </w:rPr>
        <w:br/>
        <w:t>“Financial institution” means: (</w:t>
      </w:r>
      <w:proofErr w:type="spellStart"/>
      <w:r w:rsidRPr="001C2B53">
        <w:rPr>
          <w:rFonts w:ascii="Times New Roman" w:hAnsi="Times New Roman" w:eastAsia="Times New Roman" w:cs="Times New Roman"/>
          <w:sz w:val="20"/>
          <w:szCs w:val="20"/>
        </w:rPr>
        <w:t>i</w:t>
      </w:r>
      <w:proofErr w:type="spellEnd"/>
      <w:r w:rsidRPr="001C2B53">
        <w:rPr>
          <w:rFonts w:ascii="Times New Roman" w:hAnsi="Times New Roman" w:eastAsia="Times New Roman" w:cs="Times New Roman"/>
          <w:sz w:val="20"/>
          <w:szCs w:val="20"/>
        </w:rPr>
        <w:t>) a bank, federal bank, or foreign bank as defined in Chapter 167 of the General Laws; (ii) any licensee operating as a money transmitter pursuant to Chapter 169; (iii) a check casher as defined in Chapter 169A; or (iv) any business or agency which engages in any activity which the Commissioner of Banks determines, by regulation, to be an activity which is similar to, related to, or a substitute for any activity in which any business described in this paragraph is authorized to engage.</w:t>
      </w:r>
      <w:r w:rsidRPr="001C2B53">
        <w:rPr>
          <w:rFonts w:ascii="Times New Roman" w:hAnsi="Times New Roman" w:eastAsia="Times New Roman" w:cs="Times New Roman"/>
          <w:sz w:val="20"/>
          <w:szCs w:val="20"/>
        </w:rPr>
        <w:br/>
        <w:t xml:space="preserve">“Financial transaction” means: (a) a transaction which in any way or degree affects interstate or foreign commerce (1) involving the movement of funds by wire or other means or (2) involving one or more monetary instruments, or </w:t>
      </w:r>
      <w:r w:rsidRPr="001C2B53">
        <w:rPr>
          <w:rFonts w:ascii="Times New Roman" w:hAnsi="Times New Roman" w:eastAsia="Times New Roman" w:cs="Times New Roman"/>
          <w:sz w:val="20"/>
          <w:szCs w:val="20"/>
        </w:rPr>
        <w:lastRenderedPageBreak/>
        <w:t>(3) involving the transfer of title to any real property, vehicle, vessel, or aircraft, or (b) a transaction involving the use of a financial institution which is engaged in, or the activities of which affect, interstate or foreign commerce in any way or degree.</w:t>
      </w:r>
      <w:r w:rsidRPr="001C2B53">
        <w:rPr>
          <w:rFonts w:ascii="Times New Roman" w:hAnsi="Times New Roman" w:eastAsia="Times New Roman" w:cs="Times New Roman"/>
          <w:sz w:val="20"/>
          <w:szCs w:val="20"/>
        </w:rPr>
        <w:br/>
        <w:t>“Monetary instrument” means: the coins and currency of the United States or any foreign country; bank checks, drafts, notes, money orders, travelers’ checks or similar negotiable instruments drawn on or issued by a domestic financial institution; bearer investment securities, bearer securities, stock on which title is passed on delivery; gold, silver, platinum bullion or coins; any bank checks, drafts, notes, money orders, and other similar negotiable instruments which are drawn on or issued by a foreign financial institution and are not in bearer form; and as the Commissioner of Banks may prescribe by regulation. For purposes of such determination, the Commissioner of Banks may look to regulations promulgated by the Secretary of the Treasury pursuant to 31 U.S.C. 5312.</w:t>
      </w:r>
      <w:r w:rsidRPr="001C2B53">
        <w:rPr>
          <w:rFonts w:ascii="Times New Roman" w:hAnsi="Times New Roman" w:eastAsia="Times New Roman" w:cs="Times New Roman"/>
          <w:sz w:val="20"/>
          <w:szCs w:val="20"/>
        </w:rPr>
        <w:br/>
        <w:t>(B) (1) Whoever, knowing that the property involved in a financial transaction represents the proceeds of some form of unlawful activity, conducts or attempts to conduct such a financial transaction which in fact involves the proceeds of specified unlawful activity:</w:t>
      </w:r>
      <w:r w:rsidRPr="001C2B53">
        <w:rPr>
          <w:rFonts w:ascii="Times New Roman" w:hAnsi="Times New Roman" w:eastAsia="Times New Roman" w:cs="Times New Roman"/>
          <w:sz w:val="20"/>
          <w:szCs w:val="20"/>
        </w:rPr>
        <w:br/>
        <w:t>(a) knowing that the transaction is designed in whole or in part:</w:t>
      </w:r>
      <w:r w:rsidRPr="001C2B53">
        <w:rPr>
          <w:rFonts w:ascii="Times New Roman" w:hAnsi="Times New Roman" w:eastAsia="Times New Roman" w:cs="Times New Roman"/>
          <w:sz w:val="20"/>
          <w:szCs w:val="20"/>
        </w:rPr>
        <w:br/>
        <w:t>(</w:t>
      </w:r>
      <w:proofErr w:type="spellStart"/>
      <w:r w:rsidRPr="001C2B53">
        <w:rPr>
          <w:rFonts w:ascii="Times New Roman" w:hAnsi="Times New Roman" w:eastAsia="Times New Roman" w:cs="Times New Roman"/>
          <w:sz w:val="20"/>
          <w:szCs w:val="20"/>
        </w:rPr>
        <w:t>i</w:t>
      </w:r>
      <w:proofErr w:type="spellEnd"/>
      <w:r w:rsidRPr="001C2B53">
        <w:rPr>
          <w:rFonts w:ascii="Times New Roman" w:hAnsi="Times New Roman" w:eastAsia="Times New Roman" w:cs="Times New Roman"/>
          <w:sz w:val="20"/>
          <w:szCs w:val="20"/>
        </w:rPr>
        <w:t>) to conceal or disguise the nature, the location, the source, the ownership, or the control of the proceeds of specified unlawful activity; or</w:t>
      </w:r>
      <w:r w:rsidRPr="001C2B53">
        <w:rPr>
          <w:rFonts w:ascii="Times New Roman" w:hAnsi="Times New Roman" w:eastAsia="Times New Roman" w:cs="Times New Roman"/>
          <w:sz w:val="20"/>
          <w:szCs w:val="20"/>
        </w:rPr>
        <w:br/>
        <w:t>(ii) to avoid a transaction reporting requirement under State or Federal law,</w:t>
      </w:r>
      <w:r w:rsidRPr="001C2B53">
        <w:rPr>
          <w:rFonts w:ascii="Times New Roman" w:hAnsi="Times New Roman" w:eastAsia="Times New Roman" w:cs="Times New Roman"/>
          <w:sz w:val="20"/>
          <w:szCs w:val="20"/>
        </w:rPr>
        <w:br/>
        <w:t>shall be sentenced to a fine of not more than $100,000 per incident or twice the value of the property involved in the transaction, whichever is greater, or imprisonment for not more than twenty years, or both.</w:t>
      </w:r>
      <w:r w:rsidRPr="001C2B53">
        <w:rPr>
          <w:rFonts w:ascii="Times New Roman" w:hAnsi="Times New Roman" w:eastAsia="Times New Roman" w:cs="Times New Roman"/>
          <w:sz w:val="20"/>
          <w:szCs w:val="20"/>
        </w:rPr>
        <w:br/>
        <w:t>(2) Whoever transports, transmits, or transfers, or attempts to transport, transmit, or transfer a monetary instrument or funds from a place in the United States to or through a place outside the United States or to a place in the United States from or through a place outside the United States:</w:t>
      </w:r>
      <w:r w:rsidRPr="001C2B53">
        <w:rPr>
          <w:rFonts w:ascii="Times New Roman" w:hAnsi="Times New Roman" w:eastAsia="Times New Roman" w:cs="Times New Roman"/>
          <w:sz w:val="20"/>
          <w:szCs w:val="20"/>
        </w:rPr>
        <w:br/>
        <w:t xml:space="preserve">(A) with the intent to promote the carrying on of specified unlawful activity; or </w:t>
      </w:r>
      <w:r w:rsidRPr="001C2B53">
        <w:rPr>
          <w:rFonts w:ascii="Times New Roman" w:hAnsi="Times New Roman" w:eastAsia="Times New Roman" w:cs="Times New Roman"/>
          <w:sz w:val="20"/>
          <w:szCs w:val="20"/>
        </w:rPr>
        <w:br/>
        <w:t>(B) knowing that the monetary instrument or funds involved in the transportation, transmission, or transfer represent the proceeds of some form of unlawful activity and knowing that such transportation, transmission, or transfer is designed in whole or in part:</w:t>
      </w:r>
      <w:r w:rsidRPr="001C2B53">
        <w:rPr>
          <w:rFonts w:ascii="Times New Roman" w:hAnsi="Times New Roman" w:eastAsia="Times New Roman" w:cs="Times New Roman"/>
          <w:sz w:val="20"/>
          <w:szCs w:val="20"/>
        </w:rPr>
        <w:br/>
        <w:t>(</w:t>
      </w:r>
      <w:proofErr w:type="spellStart"/>
      <w:r w:rsidRPr="001C2B53">
        <w:rPr>
          <w:rFonts w:ascii="Times New Roman" w:hAnsi="Times New Roman" w:eastAsia="Times New Roman" w:cs="Times New Roman"/>
          <w:sz w:val="20"/>
          <w:szCs w:val="20"/>
        </w:rPr>
        <w:t>i</w:t>
      </w:r>
      <w:proofErr w:type="spellEnd"/>
      <w:r w:rsidRPr="001C2B53">
        <w:rPr>
          <w:rFonts w:ascii="Times New Roman" w:hAnsi="Times New Roman" w:eastAsia="Times New Roman" w:cs="Times New Roman"/>
          <w:sz w:val="20"/>
          <w:szCs w:val="20"/>
        </w:rPr>
        <w:t>) to conceal or disguise the nature, the location, the source, the ownership, or the control of the proceeds of specified unlawful activity; or</w:t>
      </w:r>
      <w:r w:rsidRPr="001C2B53">
        <w:rPr>
          <w:rFonts w:ascii="Times New Roman" w:hAnsi="Times New Roman" w:eastAsia="Times New Roman" w:cs="Times New Roman"/>
          <w:sz w:val="20"/>
          <w:szCs w:val="20"/>
        </w:rPr>
        <w:br/>
        <w:t>(ii) to avoid a transaction reporting requirement under State or Federal law,</w:t>
      </w:r>
      <w:r w:rsidRPr="001C2B53">
        <w:rPr>
          <w:rFonts w:ascii="Times New Roman" w:hAnsi="Times New Roman" w:eastAsia="Times New Roman" w:cs="Times New Roman"/>
          <w:sz w:val="20"/>
          <w:szCs w:val="20"/>
        </w:rPr>
        <w:br/>
        <w:t>shall be sentenced to a fine of not more than $100,000 or twice the value of the monetary instrument or funds involved in the transportation, transmission, or transfer, whichever is greater, or imprisonment for not more than twenty years, or both.</w:t>
      </w:r>
      <w:r w:rsidRPr="001C2B53">
        <w:rPr>
          <w:rFonts w:ascii="Times New Roman" w:hAnsi="Times New Roman" w:eastAsia="Times New Roman" w:cs="Times New Roman"/>
          <w:sz w:val="20"/>
          <w:szCs w:val="20"/>
        </w:rPr>
        <w:br/>
        <w:t>(3) Whoever, with the intent:</w:t>
      </w:r>
      <w:r w:rsidRPr="001C2B53">
        <w:rPr>
          <w:rFonts w:ascii="Times New Roman" w:hAnsi="Times New Roman" w:eastAsia="Times New Roman" w:cs="Times New Roman"/>
          <w:sz w:val="20"/>
          <w:szCs w:val="20"/>
        </w:rPr>
        <w:br/>
        <w:t>(A) to promote the carrying on of specified unlawful activity;</w:t>
      </w:r>
      <w:r w:rsidRPr="001C2B53">
        <w:rPr>
          <w:rFonts w:ascii="Times New Roman" w:hAnsi="Times New Roman" w:eastAsia="Times New Roman" w:cs="Times New Roman"/>
          <w:sz w:val="20"/>
          <w:szCs w:val="20"/>
        </w:rPr>
        <w:br/>
        <w:t>(B) to conceal or disguise the nature, location, source, ownership, or control of property believed to be the proceeds of specified unlawful activity; or</w:t>
      </w:r>
      <w:r w:rsidRPr="001C2B53">
        <w:rPr>
          <w:rFonts w:ascii="Times New Roman" w:hAnsi="Times New Roman" w:eastAsia="Times New Roman" w:cs="Times New Roman"/>
          <w:sz w:val="20"/>
          <w:szCs w:val="20"/>
        </w:rPr>
        <w:br/>
        <w:t xml:space="preserve">(C) to avoid a transaction reporting requirement under State or Federal law, </w:t>
      </w:r>
      <w:r w:rsidRPr="001C2B53">
        <w:rPr>
          <w:rFonts w:ascii="Times New Roman" w:hAnsi="Times New Roman" w:eastAsia="Times New Roman" w:cs="Times New Roman"/>
          <w:sz w:val="20"/>
          <w:szCs w:val="20"/>
        </w:rPr>
        <w:br/>
        <w:t>conducts or attempts to conduct a financial transaction involving property represented to be the proceeds of specified unlawful activity, or property used to conduct or facilitate specified unlawful activity, shall be fined $100,000 or imprisoned for not more than 20 years, or both.</w:t>
      </w:r>
      <w:r w:rsidRPr="001C2B53">
        <w:rPr>
          <w:rFonts w:ascii="Times New Roman" w:hAnsi="Times New Roman" w:eastAsia="Times New Roman" w:cs="Times New Roman"/>
          <w:sz w:val="20"/>
          <w:szCs w:val="20"/>
        </w:rPr>
        <w:br/>
        <w:t>(4) A financial institution shall make and retain a record of all transactions involving more than $10,000 in cash or a monetary instrument with a value of more than $10,000. A financial institution shall be deemed in compliance with this section by filing a copy of a report required under Section 5313, 5314, or 5315 or Title 31 of the United States Code.</w:t>
      </w:r>
      <w:r w:rsidRPr="001C2B53">
        <w:rPr>
          <w:rFonts w:ascii="Times New Roman" w:hAnsi="Times New Roman" w:eastAsia="Times New Roman" w:cs="Times New Roman"/>
          <w:sz w:val="20"/>
          <w:szCs w:val="20"/>
        </w:rPr>
        <w:br/>
        <w:t>(5) A financial institution or a nonfinancial trade or business that (1) fails to file or attempts to cause the failure to file a report, (2) causes or attempts to cause a report to be filed that contains a material omission or misstatement of fact, or (3) structures or assists in structuring, or attempts to structure or assist in structuring, any transaction with one or more nonfinancial trades or businesses, for the purpose of evading the currency reporting requirements of this chapter or 31 U.S.C. 5312, shall be sentenced to a fine of $100,000 or $25,000 per incident, whichever is greater.</w:t>
      </w:r>
      <w:r w:rsidR="001C2B53">
        <w:rPr>
          <w:rFonts w:ascii="Times New Roman"/>
        </w:rPr>
        <w:tab/>
      </w:r>
    </w:p>
    <w:sectPr w:rsidR="00BA2FFF" w:rsidSect="00BA2FF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BA2FFF"/>
    <w:rsid w:val="001C2B53"/>
    <w:rsid w:val="008304FD"/>
    <w:rsid w:val="00B42E3A"/>
    <w:rsid w:val="00BA2F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E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2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B53"/>
    <w:rPr>
      <w:rFonts w:ascii="Tahoma" w:hAnsi="Tahoma" w:cs="Tahoma"/>
      <w:sz w:val="16"/>
      <w:szCs w:val="16"/>
    </w:rPr>
  </w:style>
  <w:style w:type="character" w:styleId="LineNumber">
    <w:name w:val="line number"/>
    <w:basedOn w:val="DefaultParagraphFont"/>
    <w:uiPriority w:val="99"/>
    <w:semiHidden/>
    <w:unhideWhenUsed/>
    <w:rsid w:val="001C2B53"/>
  </w:style>
</w:styles>
</file>

<file path=word/webSettings.xml><?xml version="1.0" encoding="utf-8"?>
<w:webSettings xmlns:r="http://schemas.openxmlformats.org/officeDocument/2006/relationships" xmlns:w="http://schemas.openxmlformats.org/wordprocessingml/2006/main">
  <w:divs>
    <w:div w:id="982583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1162</Words>
  <Characters>6628</Characters>
  <Application>Microsoft Office Word</Application>
  <DocSecurity>0</DocSecurity>
  <Lines>55</Lines>
  <Paragraphs>15</Paragraphs>
  <ScaleCrop>false</ScaleCrop>
  <Company>LEG</Company>
  <LinksUpToDate>false</LinksUpToDate>
  <CharactersWithSpaces>7775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mcosta</cp:lastModifiedBy>
  <cp:revision>3</cp:revision>
  <dcterms:created xsi:type="dcterms:W3CDTF">2009-01-14T13:12:00Z</dcterms:created>
  <dcterms:modified xsi:type="dcterms:W3CDTF">2009-01-14T14:14:00Z</dcterms:modified>
</cp:coreProperties>
</file>