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913" w:rsidRDefault="009B037A">
      <w:pPr>
        <w:suppressLineNumbers/>
        <w:spacing w:after="2"/>
        <w:jc w:val="center"/>
      </w:pPr>
      <w:r>
        <w:rPr>
          <w:rFonts w:ascii="Arial"/>
          <w:sz w:val="18"/>
        </w:rPr>
        <w:t>HOUSE DOCKET, NO.         FILED ON: 1/8/2009</w:t>
      </w:r>
    </w:p>
    <w:p w:rsidR="00D34913" w:rsidRDefault="009B037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D5543" w:rsidP="00DB534B">
            <w:pPr>
              <w:suppressLineNumbers/>
              <w:jc w:val="right"/>
              <w:rPr>
                <w:b/>
                <w:sz w:val="28"/>
              </w:rPr>
            </w:pPr>
          </w:p>
        </w:tc>
      </w:tr>
    </w:tbl>
    <w:p w:rsidR="00D34913" w:rsidRDefault="009B037A">
      <w:pPr>
        <w:suppressLineNumbers/>
        <w:spacing w:before="2" w:after="2"/>
        <w:jc w:val="center"/>
      </w:pPr>
      <w:r>
        <w:rPr>
          <w:rFonts w:ascii="Old English Text MT"/>
          <w:sz w:val="32"/>
        </w:rPr>
        <w:t>The Commonwealth of Massachusetts</w:t>
      </w:r>
    </w:p>
    <w:p w:rsidR="00D34913" w:rsidRDefault="009B037A">
      <w:pPr>
        <w:suppressLineNumbers/>
        <w:spacing w:after="2"/>
        <w:jc w:val="center"/>
      </w:pPr>
      <w:r>
        <w:rPr>
          <w:rFonts w:ascii="Times New Roman"/>
          <w:b/>
          <w:sz w:val="32"/>
          <w:vertAlign w:val="superscript"/>
        </w:rPr>
        <w:t>_______________</w:t>
      </w:r>
    </w:p>
    <w:p w:rsidR="00D34913" w:rsidRDefault="009B037A">
      <w:pPr>
        <w:suppressLineNumbers/>
        <w:spacing w:before="2"/>
        <w:jc w:val="center"/>
      </w:pPr>
      <w:r>
        <w:rPr>
          <w:rFonts w:ascii="Times New Roman"/>
          <w:sz w:val="20"/>
        </w:rPr>
        <w:t>PRESENTED BY:</w:t>
      </w:r>
    </w:p>
    <w:p w:rsidR="00D34913" w:rsidRDefault="009B037A">
      <w:pPr>
        <w:suppressLineNumbers/>
        <w:spacing w:after="2"/>
        <w:jc w:val="center"/>
      </w:pPr>
      <w:r>
        <w:rPr>
          <w:rFonts w:ascii="Times New Roman"/>
          <w:b/>
          <w:sz w:val="24"/>
        </w:rPr>
        <w:t>John F. Quinn</w:t>
      </w:r>
    </w:p>
    <w:p w:rsidR="00D34913" w:rsidRDefault="009B037A">
      <w:pPr>
        <w:suppressLineNumbers/>
        <w:jc w:val="center"/>
      </w:pPr>
      <w:r>
        <w:rPr>
          <w:rFonts w:ascii="Times New Roman"/>
          <w:b/>
          <w:sz w:val="32"/>
          <w:vertAlign w:val="superscript"/>
        </w:rPr>
        <w:t>_______________</w:t>
      </w:r>
    </w:p>
    <w:p w:rsidR="00D34913" w:rsidRDefault="009B037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34913" w:rsidRDefault="009B037A">
      <w:pPr>
        <w:suppressLineNumbers/>
      </w:pPr>
      <w:r>
        <w:rPr>
          <w:rFonts w:ascii="Times New Roman"/>
          <w:sz w:val="20"/>
        </w:rPr>
        <w:tab/>
        <w:t>The undersigned legislators and/or citizens respectfully petition for the passage of the accompanying bill:</w:t>
      </w:r>
    </w:p>
    <w:p w:rsidR="009B037A" w:rsidRPr="00BD5543" w:rsidRDefault="009B037A" w:rsidP="00BD5543">
      <w:pPr>
        <w:suppressLineNumbers/>
        <w:spacing w:after="2"/>
        <w:jc w:val="center"/>
        <w:rPr>
          <w:rFonts w:ascii="Times New Roman"/>
          <w:sz w:val="24"/>
        </w:rPr>
      </w:pPr>
      <w:proofErr w:type="gramStart"/>
      <w:r>
        <w:rPr>
          <w:rFonts w:ascii="Times New Roman"/>
          <w:sz w:val="24"/>
        </w:rPr>
        <w:t>An Act protecting the viability of farms in the Commonwealth.</w:t>
      </w:r>
      <w:bookmarkStart w:id="0" w:name="BillText"/>
      <w:bookmarkEnd w:id="0"/>
      <w:proofErr w:type="gramEnd"/>
      <w:r>
        <w:rPr>
          <w:sz w:val="20"/>
          <w:szCs w:val="20"/>
        </w:rPr>
        <w:t xml:space="preserve"> </w:t>
      </w:r>
    </w:p>
    <w:p w:rsidR="009B037A" w:rsidRDefault="009B037A">
      <w:pPr>
        <w:suppressLineNumbers/>
        <w:spacing w:after="2"/>
        <w:jc w:val="center"/>
      </w:pPr>
    </w:p>
    <w:p w:rsidR="00D34913" w:rsidRDefault="009B037A">
      <w:pPr>
        <w:suppressLineNumbers/>
        <w:spacing w:after="2"/>
        <w:jc w:val="center"/>
      </w:pPr>
      <w:r>
        <w:rPr>
          <w:rFonts w:ascii="Times New Roman"/>
          <w:b/>
          <w:sz w:val="32"/>
          <w:vertAlign w:val="superscript"/>
        </w:rPr>
        <w:t>_______________</w:t>
      </w:r>
    </w:p>
    <w:p w:rsidR="00D34913" w:rsidRDefault="009B037A">
      <w:pPr>
        <w:suppressLineNumbers/>
        <w:jc w:val="center"/>
      </w:pPr>
      <w:r>
        <w:rPr>
          <w:rFonts w:ascii="Times New Roman"/>
          <w:sz w:val="20"/>
        </w:rPr>
        <w:t>PETITION OF:</w:t>
      </w:r>
    </w:p>
    <w:p w:rsidR="00D34913" w:rsidRDefault="00D3491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34913">
            <w:tc>
              <w:tcPr>
                <w:tcW w:w="4500" w:type="dxa"/>
                <w:tcBorders>
                  <w:top w:val="nil"/>
                  <w:bottom w:val="single" w:sz="4" w:space="0" w:color="auto"/>
                  <w:right w:val="single" w:sz="4" w:space="0" w:color="auto"/>
                </w:tcBorders>
              </w:tcPr>
              <w:p w:rsidR="00D34913" w:rsidRDefault="009B037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34913" w:rsidRDefault="009B037A">
                <w:pPr>
                  <w:suppressLineNumbers/>
                  <w:spacing w:after="2"/>
                  <w:rPr>
                    <w:smallCaps/>
                  </w:rPr>
                </w:pPr>
                <w:r>
                  <w:rPr>
                    <w:rFonts w:ascii="Times New Roman"/>
                    <w:smallCaps/>
                    <w:sz w:val="24"/>
                  </w:rPr>
                  <w:t>District/Address:</w:t>
                </w:r>
              </w:p>
            </w:tc>
          </w:tr>
          <w:tr w:rsidR="00D34913">
            <w:tc>
              <w:tcPr>
                <w:tcW w:w="4500" w:type="dxa"/>
              </w:tcPr>
              <w:p w:rsidR="00D34913" w:rsidRDefault="009B037A">
                <w:pPr>
                  <w:suppressLineNumbers/>
                  <w:spacing w:after="2"/>
                  <w:rPr>
                    <w:rFonts w:ascii="Times New Roman"/>
                  </w:rPr>
                </w:pPr>
                <w:r>
                  <w:rPr>
                    <w:rFonts w:ascii="Times New Roman"/>
                  </w:rPr>
                  <w:t>John F. Quinn</w:t>
                </w:r>
              </w:p>
            </w:tc>
            <w:tc>
              <w:tcPr>
                <w:tcW w:w="4500" w:type="dxa"/>
              </w:tcPr>
              <w:p w:rsidR="00D34913" w:rsidRDefault="009B037A">
                <w:pPr>
                  <w:suppressLineNumbers/>
                  <w:spacing w:after="2"/>
                  <w:rPr>
                    <w:rFonts w:ascii="Times New Roman"/>
                  </w:rPr>
                </w:pPr>
                <w:r>
                  <w:rPr>
                    <w:rFonts w:ascii="Times New Roman"/>
                  </w:rPr>
                  <w:t>9th Bristol</w:t>
                </w:r>
              </w:p>
            </w:tc>
          </w:tr>
        </w:tbl>
      </w:sdtContent>
    </w:sdt>
    <w:p w:rsidR="00D34913" w:rsidRDefault="009B037A">
      <w:pPr>
        <w:suppressLineNumbers/>
      </w:pPr>
      <w:r>
        <w:br w:type="page"/>
      </w:r>
    </w:p>
    <w:p w:rsidR="00D34913" w:rsidRDefault="009B037A">
      <w:pPr>
        <w:suppressLineNumbers/>
        <w:jc w:val="center"/>
      </w:pPr>
      <w:r>
        <w:rPr>
          <w:rFonts w:ascii="Times New Roman"/>
          <w:sz w:val="24"/>
        </w:rPr>
        <w:lastRenderedPageBreak/>
        <w:t>[SIMILAR MATTER FILED IN PREVIOUS SESSION</w:t>
      </w:r>
      <w:r>
        <w:rPr>
          <w:rFonts w:ascii="Times New Roman"/>
          <w:sz w:val="24"/>
        </w:rPr>
        <w:br/>
        <w:t>SEE HOUSE, NO. 842 OF 2007-2008.]</w:t>
      </w:r>
    </w:p>
    <w:p w:rsidR="00D34913" w:rsidRDefault="009B037A">
      <w:pPr>
        <w:suppressLineNumbers/>
        <w:spacing w:before="2" w:after="2"/>
        <w:jc w:val="center"/>
      </w:pPr>
      <w:r>
        <w:rPr>
          <w:rFonts w:ascii="Old English Text MT"/>
          <w:sz w:val="32"/>
        </w:rPr>
        <w:t>The Commonwealth of Massachusetts</w:t>
      </w:r>
      <w:r>
        <w:rPr>
          <w:rFonts w:ascii="Old English Text MT"/>
          <w:sz w:val="32"/>
        </w:rPr>
        <w:br/>
      </w:r>
    </w:p>
    <w:p w:rsidR="00D34913" w:rsidRDefault="009B037A">
      <w:pPr>
        <w:suppressLineNumbers/>
        <w:spacing w:after="2"/>
        <w:jc w:val="center"/>
      </w:pPr>
      <w:r>
        <w:rPr>
          <w:rFonts w:ascii="Times New Roman"/>
          <w:b/>
          <w:sz w:val="24"/>
          <w:vertAlign w:val="superscript"/>
        </w:rPr>
        <w:t>_______________</w:t>
      </w:r>
    </w:p>
    <w:p w:rsidR="00D34913" w:rsidRDefault="009B037A">
      <w:pPr>
        <w:suppressLineNumbers/>
        <w:spacing w:after="2"/>
        <w:jc w:val="center"/>
      </w:pPr>
      <w:r>
        <w:rPr>
          <w:rFonts w:ascii="Times New Roman"/>
          <w:b/>
          <w:sz w:val="18"/>
        </w:rPr>
        <w:t>In the Year Two Thousand and Nine</w:t>
      </w:r>
    </w:p>
    <w:p w:rsidR="00D34913" w:rsidRDefault="009B037A">
      <w:pPr>
        <w:suppressLineNumbers/>
        <w:spacing w:after="2"/>
        <w:jc w:val="center"/>
      </w:pPr>
      <w:r>
        <w:rPr>
          <w:rFonts w:ascii="Times New Roman"/>
          <w:b/>
          <w:sz w:val="24"/>
          <w:vertAlign w:val="superscript"/>
        </w:rPr>
        <w:t>_______________</w:t>
      </w:r>
    </w:p>
    <w:p w:rsidR="00D34913" w:rsidRDefault="009B037A">
      <w:pPr>
        <w:suppressLineNumbers/>
        <w:spacing w:after="2"/>
      </w:pPr>
      <w:r>
        <w:rPr>
          <w:sz w:val="14"/>
        </w:rPr>
        <w:br/>
      </w:r>
      <w:r>
        <w:br/>
      </w:r>
    </w:p>
    <w:p w:rsidR="00D34913" w:rsidRDefault="009B037A">
      <w:pPr>
        <w:suppressLineNumbers/>
      </w:pPr>
      <w:r>
        <w:rPr>
          <w:rFonts w:ascii="Times New Roman"/>
          <w:smallCaps/>
          <w:sz w:val="28"/>
        </w:rPr>
        <w:t>An Act protecting the viabili</w:t>
      </w:r>
      <w:r w:rsidR="00BD5543">
        <w:rPr>
          <w:rFonts w:ascii="Times New Roman"/>
          <w:smallCaps/>
          <w:sz w:val="28"/>
        </w:rPr>
        <w:t>ty of farms in the Commonwealth</w:t>
      </w:r>
      <w:r>
        <w:rPr>
          <w:rFonts w:ascii="Times New Roman"/>
          <w:smallCaps/>
          <w:sz w:val="28"/>
        </w:rPr>
        <w:t>.</w:t>
      </w:r>
      <w:r>
        <w:br/>
      </w:r>
      <w:r>
        <w:br/>
      </w:r>
      <w:r>
        <w:br/>
      </w:r>
    </w:p>
    <w:p w:rsidR="00D34913" w:rsidRDefault="009B037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D5543" w:rsidRDefault="00BD5543" w:rsidP="00BD5543">
      <w:pPr>
        <w:pStyle w:val="NormalWeb"/>
        <w:spacing w:before="0" w:beforeAutospacing="0" w:after="0" w:afterAutospacing="0"/>
        <w:jc w:val="both"/>
        <w:rPr>
          <w:sz w:val="20"/>
          <w:szCs w:val="20"/>
        </w:rPr>
      </w:pPr>
      <w:proofErr w:type="gramStart"/>
      <w:r w:rsidRPr="00BD5543">
        <w:rPr>
          <w:sz w:val="20"/>
          <w:szCs w:val="20"/>
        </w:rPr>
        <w:t>SECTION 1.</w:t>
      </w:r>
      <w:proofErr w:type="gramEnd"/>
      <w:r w:rsidRPr="00BD5543">
        <w:rPr>
          <w:sz w:val="20"/>
          <w:szCs w:val="20"/>
        </w:rPr>
        <w:t>  Chapter 30A of the General Laws, as appearing in the 2006 Official Edition, is hereby amended by adding at the end thereof the following:-</w:t>
      </w:r>
    </w:p>
    <w:p w:rsidR="00BD5543" w:rsidRPr="00BD5543" w:rsidRDefault="00BD5543" w:rsidP="00BD5543">
      <w:pPr>
        <w:pStyle w:val="NormalWeb"/>
        <w:spacing w:before="0" w:beforeAutospacing="0" w:after="0" w:afterAutospacing="0"/>
        <w:jc w:val="both"/>
      </w:pPr>
    </w:p>
    <w:p w:rsidR="00BD5543" w:rsidRDefault="00BD5543" w:rsidP="00BD5543">
      <w:pPr>
        <w:pStyle w:val="NormalWeb"/>
        <w:spacing w:before="0" w:beforeAutospacing="0" w:after="0" w:afterAutospacing="0"/>
        <w:jc w:val="both"/>
        <w:rPr>
          <w:sz w:val="20"/>
          <w:szCs w:val="20"/>
        </w:rPr>
      </w:pPr>
      <w:proofErr w:type="gramStart"/>
      <w:r w:rsidRPr="00BD5543">
        <w:rPr>
          <w:rStyle w:val="grame"/>
          <w:sz w:val="20"/>
          <w:szCs w:val="20"/>
        </w:rPr>
        <w:t>Section 18.</w:t>
      </w:r>
      <w:proofErr w:type="gramEnd"/>
      <w:r w:rsidRPr="00BD5543">
        <w:rPr>
          <w:sz w:val="20"/>
          <w:szCs w:val="20"/>
        </w:rPr>
        <w:t xml:space="preserve"> All state and regional agencies, boards and commissions shall, before any rule, regulation, or other regulatory requirement is promulgated, make public and post in writing whether or not such rule, regulation, or other regulatory requirement will potentially have an adverse impact on commercial agricultural operations based in the Commonwealth. For the purposes of this section, “agricultural” shall mean pertaining to agriculture as defined in section one A of chapter one hundred and twenty-eight. Further, if such rule, regulation, or other regulatory requirement is determined to have such a potential impact on agriculture, the responsible agency, board, or commission, in conjunction with the department of food and agriculture, shall conduct an impact assessment to determine the extent of such impact, including, but not limited to, the effect on future land use and related environmental impacts, including costs, and submit to the joint committee on natural resources and agriculture and to the house and senate committees on ways and means a copy of their findings at least forty-five days prior to promulgation.</w:t>
      </w:r>
    </w:p>
    <w:p w:rsidR="00BD5543" w:rsidRPr="00BD5543" w:rsidRDefault="00BD5543" w:rsidP="00BD5543">
      <w:pPr>
        <w:pStyle w:val="NormalWeb"/>
        <w:spacing w:before="0" w:beforeAutospacing="0" w:after="0" w:afterAutospacing="0"/>
        <w:jc w:val="both"/>
      </w:pPr>
    </w:p>
    <w:p w:rsidR="00D34913" w:rsidRDefault="00BD5543" w:rsidP="00BD5543">
      <w:pPr>
        <w:spacing w:after="0" w:line="240" w:lineRule="auto"/>
      </w:pPr>
      <w:r w:rsidRPr="00BD5543">
        <w:rPr>
          <w:rFonts w:ascii="Times New Roman" w:hAnsi="Times New Roman" w:cs="Times New Roman"/>
          <w:sz w:val="20"/>
          <w:szCs w:val="20"/>
        </w:rPr>
        <w:t>All city and town agencies, boards, and commissions shall, before enacting any rule, regulation, law, bylaw, ordinance, or other regulatory requirement that will potentially have an adverse impact on commercial agricultural operations based in the Commonwealth, complete a form prescribed by the department of food and agriculture at least ninety days prior to final enactment of the regulatory requirement. In the case of by-laws, ordinances, and other requirements subject to review by the Attorney General, such form shall be submitted to the department of food and agriculture on the same date a by-law, ordinance, or other requirement is submitted to the Attorney General. No regulatory action described in this section, except those of an emergency nature expiring in six months or less for the purposes of protecting health and safety of persons, shall take effect until the provisions of this section have been complied with.</w:t>
      </w:r>
      <w:r w:rsidR="009B037A">
        <w:rPr>
          <w:rFonts w:ascii="Times New Roman"/>
        </w:rPr>
        <w:tab/>
      </w:r>
    </w:p>
    <w:sectPr w:rsidR="00D34913" w:rsidSect="00D3491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D34913"/>
    <w:rsid w:val="0060119C"/>
    <w:rsid w:val="009B037A"/>
    <w:rsid w:val="00BD5543"/>
    <w:rsid w:val="00D349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1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37A"/>
    <w:rPr>
      <w:rFonts w:ascii="Tahoma" w:hAnsi="Tahoma" w:cs="Tahoma"/>
      <w:sz w:val="16"/>
      <w:szCs w:val="16"/>
    </w:rPr>
  </w:style>
  <w:style w:type="paragraph" w:styleId="NormalWeb">
    <w:name w:val="Normal (Web)"/>
    <w:basedOn w:val="Normal"/>
    <w:uiPriority w:val="99"/>
    <w:semiHidden/>
    <w:unhideWhenUsed/>
    <w:rsid w:val="009B03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9B037A"/>
  </w:style>
  <w:style w:type="character" w:styleId="LineNumber">
    <w:name w:val="line number"/>
    <w:basedOn w:val="DefaultParagraphFont"/>
    <w:uiPriority w:val="99"/>
    <w:semiHidden/>
    <w:unhideWhenUsed/>
    <w:rsid w:val="009B037A"/>
  </w:style>
</w:styles>
</file>

<file path=word/webSettings.xml><?xml version="1.0" encoding="utf-8"?>
<w:webSettings xmlns:r="http://schemas.openxmlformats.org/officeDocument/2006/relationships" xmlns:w="http://schemas.openxmlformats.org/wordprocessingml/2006/main">
  <w:divs>
    <w:div w:id="1756123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474</Words>
  <Characters>2706</Characters>
  <Application>Microsoft Office Word</Application>
  <DocSecurity>0</DocSecurity>
  <Lines>22</Lines>
  <Paragraphs>6</Paragraphs>
  <ScaleCrop>false</ScaleCrop>
  <Company>LEG</Company>
  <LinksUpToDate>false</LinksUpToDate>
  <CharactersWithSpaces>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mcosta</cp:lastModifiedBy>
  <cp:revision>3</cp:revision>
  <dcterms:created xsi:type="dcterms:W3CDTF">2009-01-08T15:50:00Z</dcterms:created>
  <dcterms:modified xsi:type="dcterms:W3CDTF">2009-01-14T16:44:00Z</dcterms:modified>
</cp:coreProperties>
</file>