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E9C" w:rsidRDefault="00E8599E">
      <w:pPr>
        <w:suppressLineNumbers/>
        <w:spacing w:after="2"/>
        <w:jc w:val="center"/>
      </w:pPr>
      <w:r>
        <w:rPr>
          <w:rFonts w:ascii="Arial"/>
          <w:sz w:val="18"/>
        </w:rPr>
        <w:t>HOUSE DOCKET, NO.         FILED ON: 1/14/2009</w:t>
      </w:r>
    </w:p>
    <w:p w:rsidR="006C0E9C" w:rsidRDefault="00E8599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8599E" w:rsidP="00DB534B">
            <w:pPr>
              <w:suppressLineNumbers/>
              <w:jc w:val="right"/>
              <w:rPr>
                <w:b/>
                <w:sz w:val="28"/>
              </w:rPr>
            </w:pPr>
          </w:p>
        </w:tc>
      </w:tr>
    </w:tbl>
    <w:p w:rsidR="006C0E9C" w:rsidRDefault="00E8599E">
      <w:pPr>
        <w:suppressLineNumbers/>
        <w:spacing w:before="2" w:after="2"/>
        <w:jc w:val="center"/>
      </w:pPr>
      <w:r>
        <w:rPr>
          <w:rFonts w:ascii="Old English Text MT"/>
          <w:sz w:val="32"/>
        </w:rPr>
        <w:t>The Commonwealth of Massachusetts</w:t>
      </w:r>
    </w:p>
    <w:p w:rsidR="006C0E9C" w:rsidRDefault="00E8599E">
      <w:pPr>
        <w:suppressLineNumbers/>
        <w:spacing w:after="2"/>
        <w:jc w:val="center"/>
      </w:pPr>
      <w:r>
        <w:rPr>
          <w:rFonts w:ascii="Times New Roman"/>
          <w:b/>
          <w:sz w:val="32"/>
          <w:vertAlign w:val="superscript"/>
        </w:rPr>
        <w:t>_______________</w:t>
      </w:r>
    </w:p>
    <w:p w:rsidR="006C0E9C" w:rsidRDefault="00E8599E">
      <w:pPr>
        <w:suppressLineNumbers/>
        <w:spacing w:before="2"/>
        <w:jc w:val="center"/>
      </w:pPr>
      <w:r>
        <w:rPr>
          <w:rFonts w:ascii="Times New Roman"/>
          <w:sz w:val="20"/>
        </w:rPr>
        <w:t>PRESENTED BY:</w:t>
      </w:r>
    </w:p>
    <w:p w:rsidR="006C0E9C" w:rsidRDefault="00E8599E">
      <w:pPr>
        <w:suppressLineNumbers/>
        <w:spacing w:after="2"/>
        <w:jc w:val="center"/>
      </w:pPr>
      <w:r>
        <w:rPr>
          <w:rFonts w:ascii="Times New Roman"/>
          <w:b/>
          <w:sz w:val="24"/>
        </w:rPr>
        <w:t>Angelo J. Puppolo, Jr.</w:t>
      </w:r>
    </w:p>
    <w:p w:rsidR="006C0E9C" w:rsidRDefault="00E8599E">
      <w:pPr>
        <w:suppressLineNumbers/>
        <w:jc w:val="center"/>
      </w:pPr>
      <w:r>
        <w:rPr>
          <w:rFonts w:ascii="Times New Roman"/>
          <w:b/>
          <w:sz w:val="32"/>
          <w:vertAlign w:val="superscript"/>
        </w:rPr>
        <w:t>_______________</w:t>
      </w:r>
    </w:p>
    <w:p w:rsidR="006C0E9C" w:rsidRDefault="00E8599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C0E9C" w:rsidRDefault="00E8599E">
      <w:pPr>
        <w:suppressLineNumbers/>
      </w:pPr>
      <w:r>
        <w:rPr>
          <w:rFonts w:ascii="Times New Roman"/>
          <w:sz w:val="20"/>
        </w:rPr>
        <w:tab/>
        <w:t>The undersigned legislators and/or citizens respectfully petition for the passage of the accompanying bill:</w:t>
      </w:r>
    </w:p>
    <w:p w:rsidR="006C0E9C" w:rsidRDefault="00E8599E">
      <w:pPr>
        <w:suppressLineNumbers/>
        <w:spacing w:after="2"/>
        <w:jc w:val="center"/>
      </w:pPr>
      <w:proofErr w:type="gramStart"/>
      <w:r>
        <w:rPr>
          <w:rFonts w:ascii="Times New Roman"/>
          <w:sz w:val="24"/>
        </w:rPr>
        <w:t>An Act Relative to Christoph</w:t>
      </w:r>
      <w:r>
        <w:rPr>
          <w:rFonts w:ascii="Times New Roman"/>
          <w:sz w:val="24"/>
        </w:rPr>
        <w:t>er Doyle.</w:t>
      </w:r>
      <w:proofErr w:type="gramEnd"/>
    </w:p>
    <w:p w:rsidR="006C0E9C" w:rsidRDefault="00E8599E">
      <w:pPr>
        <w:suppressLineNumbers/>
        <w:spacing w:after="2"/>
        <w:jc w:val="center"/>
      </w:pPr>
      <w:r>
        <w:rPr>
          <w:rFonts w:ascii="Times New Roman"/>
          <w:b/>
          <w:sz w:val="32"/>
          <w:vertAlign w:val="superscript"/>
        </w:rPr>
        <w:t>_______________</w:t>
      </w:r>
    </w:p>
    <w:p w:rsidR="006C0E9C" w:rsidRDefault="00E8599E">
      <w:pPr>
        <w:suppressLineNumbers/>
        <w:jc w:val="center"/>
      </w:pPr>
      <w:r>
        <w:rPr>
          <w:rFonts w:ascii="Times New Roman"/>
          <w:sz w:val="20"/>
        </w:rPr>
        <w:t>PETITION OF:</w:t>
      </w:r>
    </w:p>
    <w:p w:rsidR="006C0E9C" w:rsidRDefault="006C0E9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C0E9C">
            <w:tblPrEx>
              <w:tblCellMar>
                <w:top w:w="0" w:type="dxa"/>
                <w:bottom w:w="0" w:type="dxa"/>
              </w:tblCellMar>
            </w:tblPrEx>
            <w:tc>
              <w:tcPr>
                <w:tcW w:w="4500" w:type="dxa"/>
                <w:tcBorders>
                  <w:top w:val="nil"/>
                  <w:bottom w:val="single" w:sz="4" w:space="0" w:color="auto"/>
                  <w:right w:val="single" w:sz="4" w:space="0" w:color="auto"/>
                </w:tcBorders>
              </w:tcPr>
              <w:p w:rsidR="006C0E9C" w:rsidRDefault="00E8599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C0E9C" w:rsidRDefault="00E8599E">
                <w:pPr>
                  <w:suppressLineNumbers/>
                  <w:spacing w:after="2"/>
                  <w:rPr>
                    <w:smallCaps/>
                  </w:rPr>
                </w:pPr>
                <w:r>
                  <w:rPr>
                    <w:rFonts w:ascii="Times New Roman"/>
                    <w:smallCaps/>
                    <w:sz w:val="24"/>
                  </w:rPr>
                  <w:t>District/Address:</w:t>
                </w:r>
              </w:p>
            </w:tc>
          </w:tr>
          <w:tr w:rsidR="006C0E9C">
            <w:tblPrEx>
              <w:tblCellMar>
                <w:top w:w="0" w:type="dxa"/>
                <w:bottom w:w="0" w:type="dxa"/>
              </w:tblCellMar>
            </w:tblPrEx>
            <w:tc>
              <w:tcPr>
                <w:tcW w:w="4500" w:type="dxa"/>
              </w:tcPr>
              <w:p w:rsidR="006C0E9C" w:rsidRDefault="00E8599E">
                <w:pPr>
                  <w:suppressLineNumbers/>
                  <w:spacing w:after="2"/>
                  <w:rPr>
                    <w:rFonts w:ascii="Times New Roman"/>
                  </w:rPr>
                </w:pPr>
                <w:r>
                  <w:rPr>
                    <w:rFonts w:ascii="Times New Roman"/>
                  </w:rPr>
                  <w:t>Angelo J. Puppolo, Jr.</w:t>
                </w:r>
              </w:p>
            </w:tc>
            <w:tc>
              <w:tcPr>
                <w:tcW w:w="4500" w:type="dxa"/>
              </w:tcPr>
              <w:p w:rsidR="006C0E9C" w:rsidRDefault="00E8599E">
                <w:pPr>
                  <w:suppressLineNumbers/>
                  <w:spacing w:after="2"/>
                  <w:rPr>
                    <w:rFonts w:ascii="Times New Roman"/>
                  </w:rPr>
                </w:pPr>
                <w:r>
                  <w:rPr>
                    <w:rFonts w:ascii="Times New Roman"/>
                  </w:rPr>
                  <w:t>12th Hampden</w:t>
                </w:r>
              </w:p>
            </w:tc>
          </w:tr>
          <w:tr w:rsidR="006C0E9C">
            <w:tblPrEx>
              <w:tblCellMar>
                <w:top w:w="0" w:type="dxa"/>
                <w:bottom w:w="0" w:type="dxa"/>
              </w:tblCellMar>
            </w:tblPrEx>
            <w:tc>
              <w:tcPr>
                <w:tcW w:w="4500" w:type="dxa"/>
              </w:tcPr>
              <w:p w:rsidR="006C0E9C" w:rsidRDefault="00E8599E">
                <w:pPr>
                  <w:suppressLineNumbers/>
                  <w:spacing w:after="2"/>
                  <w:rPr>
                    <w:rFonts w:ascii="Times New Roman"/>
                  </w:rPr>
                </w:pPr>
                <w:r>
                  <w:rPr>
                    <w:rFonts w:ascii="Times New Roman"/>
                  </w:rPr>
                  <w:t>Gale D. Candaras</w:t>
                </w:r>
              </w:p>
            </w:tc>
            <w:tc>
              <w:tcPr>
                <w:tcW w:w="4500" w:type="dxa"/>
              </w:tcPr>
              <w:p w:rsidR="006C0E9C" w:rsidRDefault="006C0E9C">
                <w:pPr>
                  <w:suppressLineNumbers/>
                  <w:spacing w:after="2"/>
                  <w:rPr>
                    <w:rFonts w:ascii="Times New Roman"/>
                  </w:rPr>
                </w:pPr>
              </w:p>
            </w:tc>
          </w:tr>
        </w:tbl>
      </w:sdtContent>
    </w:sdt>
    <w:p w:rsidR="006C0E9C" w:rsidRDefault="00E8599E">
      <w:pPr>
        <w:suppressLineNumbers/>
      </w:pPr>
      <w:r>
        <w:br w:type="page"/>
      </w:r>
    </w:p>
    <w:p w:rsidR="006C0E9C" w:rsidRDefault="00E8599E">
      <w:pPr>
        <w:suppressLineNumbers/>
        <w:spacing w:before="2" w:after="2"/>
        <w:jc w:val="center"/>
      </w:pPr>
      <w:r>
        <w:rPr>
          <w:rFonts w:ascii="Old English Text MT"/>
          <w:sz w:val="32"/>
        </w:rPr>
        <w:lastRenderedPageBreak/>
        <w:t>The Commonwealth of Massachusetts</w:t>
      </w:r>
      <w:r>
        <w:rPr>
          <w:rFonts w:ascii="Old English Text MT"/>
          <w:sz w:val="32"/>
        </w:rPr>
        <w:br/>
      </w:r>
    </w:p>
    <w:p w:rsidR="006C0E9C" w:rsidRDefault="00E8599E">
      <w:pPr>
        <w:suppressLineNumbers/>
        <w:spacing w:after="2"/>
        <w:jc w:val="center"/>
      </w:pPr>
      <w:r>
        <w:rPr>
          <w:rFonts w:ascii="Times New Roman"/>
          <w:b/>
          <w:sz w:val="24"/>
          <w:vertAlign w:val="superscript"/>
        </w:rPr>
        <w:t>_______________</w:t>
      </w:r>
    </w:p>
    <w:p w:rsidR="006C0E9C" w:rsidRDefault="00E8599E">
      <w:pPr>
        <w:suppressLineNumbers/>
        <w:spacing w:after="2"/>
        <w:jc w:val="center"/>
      </w:pPr>
      <w:r>
        <w:rPr>
          <w:rFonts w:ascii="Times New Roman"/>
          <w:b/>
          <w:sz w:val="18"/>
        </w:rPr>
        <w:t>In the Year Two Thousand and Nine</w:t>
      </w:r>
    </w:p>
    <w:p w:rsidR="006C0E9C" w:rsidRDefault="00E8599E">
      <w:pPr>
        <w:suppressLineNumbers/>
        <w:spacing w:after="2"/>
        <w:jc w:val="center"/>
      </w:pPr>
      <w:r>
        <w:rPr>
          <w:rFonts w:ascii="Times New Roman"/>
          <w:b/>
          <w:sz w:val="24"/>
          <w:vertAlign w:val="superscript"/>
        </w:rPr>
        <w:t>_______________</w:t>
      </w:r>
    </w:p>
    <w:p w:rsidR="006C0E9C" w:rsidRDefault="00E8599E">
      <w:pPr>
        <w:suppressLineNumbers/>
        <w:spacing w:after="2"/>
      </w:pPr>
      <w:r>
        <w:rPr>
          <w:sz w:val="14"/>
        </w:rPr>
        <w:br/>
      </w:r>
      <w:r>
        <w:br/>
      </w:r>
    </w:p>
    <w:p w:rsidR="006C0E9C" w:rsidRDefault="00E8599E">
      <w:pPr>
        <w:suppressLineNumbers/>
      </w:pPr>
      <w:proofErr w:type="gramStart"/>
      <w:r>
        <w:rPr>
          <w:rFonts w:ascii="Times New Roman"/>
          <w:smallCaps/>
          <w:sz w:val="28"/>
        </w:rPr>
        <w:t>An Act Relative to Christopher Doyle.</w:t>
      </w:r>
      <w:proofErr w:type="gramEnd"/>
      <w:r>
        <w:br/>
      </w:r>
      <w:r>
        <w:br/>
      </w:r>
      <w:r>
        <w:br/>
      </w:r>
    </w:p>
    <w:p w:rsidR="006C0E9C" w:rsidRDefault="00E8599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8599E" w:rsidRDefault="00E8599E" w:rsidP="00E8599E">
      <w:proofErr w:type="gramStart"/>
      <w:r>
        <w:t>SECTION 1.</w:t>
      </w:r>
      <w:proofErr w:type="gramEnd"/>
      <w:r>
        <w:t xml:space="preserve"> Notwithstanding the provisions of any general law, special law, rule or regulation to the contrary, and in order to promote the public good, the Hampden County Regional Retirement Board is hereby authorized and directed to retire Officer Christopher Doyle of the Wilbraham Police Department, who, as a result of injuries sustained while in the performance of his duties on February 17, 2006, for accidental disability, pursuant to Section 7 of Chapter 32 of the General Laws in that said member is unable to perform the essential duties of his job and that such inability is likely to be permanent and that he should be so retired.</w:t>
      </w:r>
    </w:p>
    <w:p w:rsidR="00E8599E" w:rsidRDefault="00E8599E" w:rsidP="00E8599E"/>
    <w:p w:rsidR="00E8599E" w:rsidRDefault="00E8599E" w:rsidP="00E8599E">
      <w:proofErr w:type="gramStart"/>
      <w:r>
        <w:t>SECTION 2.</w:t>
      </w:r>
      <w:proofErr w:type="gramEnd"/>
      <w:r>
        <w:t xml:space="preserve"> The annual amount of pension payable to Christopher Doyle shall be equal to the regular annual rate of compensation which would have been paid had he continued in service as a police officer of the Wilbraham Police Department at the grade held by him at the time of his retirement.</w:t>
      </w:r>
    </w:p>
    <w:p w:rsidR="00E8599E" w:rsidRDefault="00E8599E" w:rsidP="00E8599E">
      <w:pPr>
        <w:ind w:firstLine="720"/>
      </w:pPr>
      <w:r>
        <w:t>Such retirement shall become effective commencing on the date immediately following the final day for which he received regular compensation for such employment.</w:t>
      </w:r>
    </w:p>
    <w:p w:rsidR="00E8599E" w:rsidRDefault="00E8599E" w:rsidP="00E8599E">
      <w:pPr>
        <w:ind w:firstLine="720"/>
      </w:pPr>
      <w:r>
        <w:t>Upon such retirement, the Hampden County Regional Retirement Board shall forthwith pay to Christopher Doyle the amount credited to him as accumulated total deductions in the annuity savings fund of the Hampden County Regional Retirement Board. Christopher Doyle shall be entitled to receive indemnification for all hospital, medical, and related expenses that have been or may be incurred after the date of his retirement as a result of said injuries, pursuant to the provisions of Chapter 41 of the General Laws.</w:t>
      </w:r>
    </w:p>
    <w:p w:rsidR="00E8599E" w:rsidRDefault="00E8599E" w:rsidP="00E8599E"/>
    <w:p w:rsidR="00E8599E" w:rsidRDefault="00E8599E" w:rsidP="00E8599E">
      <w:proofErr w:type="gramStart"/>
      <w:r>
        <w:t>SECTION 3.</w:t>
      </w:r>
      <w:proofErr w:type="gramEnd"/>
      <w:r>
        <w:t xml:space="preserve"> This act shall take effect immediately upon its passage.</w:t>
      </w:r>
    </w:p>
    <w:p w:rsidR="006C0E9C" w:rsidRDefault="006C0E9C" w:rsidP="00E8599E">
      <w:pPr>
        <w:spacing w:line="336" w:lineRule="auto"/>
      </w:pPr>
    </w:p>
    <w:sectPr w:rsidR="006C0E9C" w:rsidSect="006C0E9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C0E9C"/>
    <w:rsid w:val="006C0E9C"/>
    <w:rsid w:val="00E859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59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99E"/>
    <w:rPr>
      <w:rFonts w:ascii="Tahoma" w:hAnsi="Tahoma" w:cs="Tahoma"/>
      <w:sz w:val="16"/>
      <w:szCs w:val="16"/>
    </w:rPr>
  </w:style>
  <w:style w:type="character" w:styleId="LineNumber">
    <w:name w:val="line number"/>
    <w:basedOn w:val="DefaultParagraphFont"/>
    <w:uiPriority w:val="99"/>
    <w:semiHidden/>
    <w:unhideWhenUsed/>
    <w:rsid w:val="00E8599E"/>
  </w:style>
</w:styles>
</file>

<file path=word/webSettings.xml><?xml version="1.0" encoding="utf-8"?>
<w:webSettings xmlns:r="http://schemas.openxmlformats.org/officeDocument/2006/relationships" xmlns:w="http://schemas.openxmlformats.org/wordprocessingml/2006/main">
  <w:divs>
    <w:div w:id="1713531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380</Words>
  <Characters>2167</Characters>
  <Application>Microsoft Office Word</Application>
  <DocSecurity>0</DocSecurity>
  <Lines>18</Lines>
  <Paragraphs>5</Paragraphs>
  <ScaleCrop>false</ScaleCrop>
  <Company>LEG</Company>
  <LinksUpToDate>false</LinksUpToDate>
  <CharactersWithSpaces>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apuppolo</cp:lastModifiedBy>
  <cp:revision>2</cp:revision>
  <dcterms:created xsi:type="dcterms:W3CDTF">2009-01-14T17:20:00Z</dcterms:created>
  <dcterms:modified xsi:type="dcterms:W3CDTF">2009-01-14T17:21:00Z</dcterms:modified>
</cp:coreProperties>
</file>