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7F2" w:rsidRDefault="008B6C81">
      <w:pPr>
        <w:suppressLineNumbers/>
        <w:spacing w:after="2"/>
        <w:jc w:val="center"/>
      </w:pPr>
      <w:r>
        <w:rPr>
          <w:rFonts w:ascii="Arial"/>
          <w:sz w:val="18"/>
        </w:rPr>
        <w:t>HOUSE DOCKET, NO.         FILED ON: 12/26/2008</w:t>
      </w:r>
    </w:p>
    <w:p w:rsidR="00C607F2" w:rsidRDefault="008B6C8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106D00" w:rsidRPr="00DB534B" w:rsidTr="00106D00">
        <w:tc>
          <w:tcPr>
            <w:tcW w:w="9018" w:type="dxa"/>
          </w:tcPr>
          <w:p w:rsidR="00106D00" w:rsidRPr="00DB534B" w:rsidRDefault="00106D00" w:rsidP="00106D00">
            <w:pPr>
              <w:suppressLineNumbers/>
              <w:jc w:val="right"/>
              <w:rPr>
                <w:b/>
                <w:sz w:val="28"/>
              </w:rPr>
            </w:pPr>
          </w:p>
        </w:tc>
      </w:tr>
    </w:tbl>
    <w:p w:rsidR="00C607F2" w:rsidRDefault="008B6C81">
      <w:pPr>
        <w:suppressLineNumbers/>
        <w:spacing w:before="2" w:after="2"/>
        <w:jc w:val="center"/>
      </w:pPr>
      <w:r>
        <w:rPr>
          <w:rFonts w:ascii="Old English Text MT"/>
          <w:sz w:val="32"/>
        </w:rPr>
        <w:t>The Commonwealth of Massachusetts</w:t>
      </w:r>
    </w:p>
    <w:p w:rsidR="00C607F2" w:rsidRDefault="008B6C81">
      <w:pPr>
        <w:suppressLineNumbers/>
        <w:spacing w:after="2"/>
        <w:jc w:val="center"/>
      </w:pPr>
      <w:r>
        <w:rPr>
          <w:rFonts w:ascii="Times New Roman"/>
          <w:b/>
          <w:sz w:val="32"/>
          <w:vertAlign w:val="superscript"/>
        </w:rPr>
        <w:t>_______________</w:t>
      </w:r>
    </w:p>
    <w:p w:rsidR="00C607F2" w:rsidRDefault="008B6C81">
      <w:pPr>
        <w:suppressLineNumbers/>
        <w:spacing w:before="2"/>
        <w:jc w:val="center"/>
      </w:pPr>
      <w:r>
        <w:rPr>
          <w:rFonts w:ascii="Times New Roman"/>
          <w:sz w:val="20"/>
        </w:rPr>
        <w:t>PRESENTED BY:</w:t>
      </w:r>
    </w:p>
    <w:p w:rsidR="00C607F2" w:rsidRDefault="008B6C81">
      <w:pPr>
        <w:suppressLineNumbers/>
        <w:spacing w:after="2"/>
        <w:jc w:val="center"/>
      </w:pPr>
      <w:r>
        <w:rPr>
          <w:rFonts w:ascii="Times New Roman"/>
          <w:b/>
          <w:sz w:val="24"/>
        </w:rPr>
        <w:t>Alice Hanlon Peisch</w:t>
      </w:r>
    </w:p>
    <w:p w:rsidR="00C607F2" w:rsidRDefault="008B6C81">
      <w:pPr>
        <w:suppressLineNumbers/>
        <w:jc w:val="center"/>
      </w:pPr>
      <w:r>
        <w:rPr>
          <w:rFonts w:ascii="Times New Roman"/>
          <w:b/>
          <w:sz w:val="32"/>
          <w:vertAlign w:val="superscript"/>
        </w:rPr>
        <w:t>_______________</w:t>
      </w:r>
    </w:p>
    <w:p w:rsidR="00C607F2" w:rsidRDefault="008B6C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07F2" w:rsidRDefault="008B6C81">
      <w:pPr>
        <w:suppressLineNumbers/>
      </w:pPr>
      <w:r>
        <w:rPr>
          <w:rFonts w:ascii="Times New Roman"/>
          <w:sz w:val="20"/>
        </w:rPr>
        <w:tab/>
        <w:t>The undersigned legislators and/or citizens respectfully petition for the passage of the accompanying bill:</w:t>
      </w:r>
    </w:p>
    <w:p w:rsidR="00C607F2" w:rsidRDefault="008B6C81">
      <w:pPr>
        <w:suppressLineNumbers/>
        <w:spacing w:after="2"/>
        <w:jc w:val="center"/>
      </w:pPr>
      <w:r>
        <w:rPr>
          <w:rFonts w:ascii="Times New Roman"/>
          <w:sz w:val="24"/>
        </w:rPr>
        <w:t>An Act providing against compelled disclosure of certain informat</w:t>
      </w:r>
      <w:r w:rsidR="00CE6F4A">
        <w:rPr>
          <w:rFonts w:ascii="Times New Roman"/>
          <w:sz w:val="24"/>
        </w:rPr>
        <w:t>ion by the news media</w:t>
      </w:r>
      <w:r>
        <w:rPr>
          <w:rFonts w:ascii="Times New Roman"/>
          <w:sz w:val="24"/>
        </w:rPr>
        <w:t>.</w:t>
      </w:r>
    </w:p>
    <w:p w:rsidR="00C607F2" w:rsidRDefault="008B6C81">
      <w:pPr>
        <w:suppressLineNumbers/>
        <w:spacing w:after="2"/>
        <w:jc w:val="center"/>
      </w:pPr>
      <w:r>
        <w:rPr>
          <w:rFonts w:ascii="Times New Roman"/>
          <w:b/>
          <w:sz w:val="32"/>
          <w:vertAlign w:val="superscript"/>
        </w:rPr>
        <w:t>_______________</w:t>
      </w:r>
    </w:p>
    <w:p w:rsidR="00C607F2" w:rsidRDefault="008B6C81">
      <w:pPr>
        <w:suppressLineNumbers/>
        <w:jc w:val="center"/>
      </w:pPr>
      <w:r>
        <w:rPr>
          <w:rFonts w:ascii="Times New Roman"/>
          <w:sz w:val="20"/>
        </w:rPr>
        <w:t>PETITION OF:</w:t>
      </w:r>
    </w:p>
    <w:p w:rsidR="00C607F2" w:rsidRDefault="00C607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07F2">
            <w:tc>
              <w:tcPr>
                <w:tcW w:w="4500" w:type="dxa"/>
                <w:tcBorders>
                  <w:top w:val="nil"/>
                  <w:bottom w:val="single" w:sz="4" w:space="0" w:color="auto"/>
                  <w:right w:val="single" w:sz="4" w:space="0" w:color="auto"/>
                </w:tcBorders>
              </w:tcPr>
              <w:p w:rsidR="00C607F2" w:rsidRDefault="008B6C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07F2" w:rsidRDefault="008B6C81">
                <w:pPr>
                  <w:suppressLineNumbers/>
                  <w:spacing w:after="2"/>
                  <w:rPr>
                    <w:smallCaps/>
                  </w:rPr>
                </w:pPr>
                <w:r>
                  <w:rPr>
                    <w:rFonts w:ascii="Times New Roman"/>
                    <w:smallCaps/>
                    <w:sz w:val="24"/>
                  </w:rPr>
                  <w:t>District/Address:</w:t>
                </w:r>
              </w:p>
            </w:tc>
          </w:tr>
          <w:tr w:rsidR="00C607F2">
            <w:tc>
              <w:tcPr>
                <w:tcW w:w="4500" w:type="dxa"/>
              </w:tcPr>
              <w:p w:rsidR="00C607F2" w:rsidRDefault="008B6C81">
                <w:pPr>
                  <w:suppressLineNumbers/>
                  <w:spacing w:after="2"/>
                  <w:rPr>
                    <w:rFonts w:ascii="Times New Roman"/>
                  </w:rPr>
                </w:pPr>
                <w:r>
                  <w:rPr>
                    <w:rFonts w:ascii="Times New Roman"/>
                  </w:rPr>
                  <w:t>Alice Hanlon Peisch</w:t>
                </w:r>
              </w:p>
            </w:tc>
            <w:tc>
              <w:tcPr>
                <w:tcW w:w="4500" w:type="dxa"/>
              </w:tcPr>
              <w:p w:rsidR="00C607F2" w:rsidRDefault="008B6C81">
                <w:pPr>
                  <w:suppressLineNumbers/>
                  <w:spacing w:after="2"/>
                  <w:rPr>
                    <w:rFonts w:ascii="Times New Roman"/>
                  </w:rPr>
                </w:pPr>
                <w:r>
                  <w:rPr>
                    <w:rFonts w:ascii="Times New Roman"/>
                  </w:rPr>
                  <w:t>14th Norfolk</w:t>
                </w:r>
              </w:p>
            </w:tc>
          </w:tr>
        </w:tbl>
      </w:sdtContent>
    </w:sdt>
    <w:p w:rsidR="00C607F2" w:rsidRDefault="008B6C81">
      <w:pPr>
        <w:suppressLineNumbers/>
      </w:pPr>
      <w:r>
        <w:br w:type="page"/>
      </w:r>
    </w:p>
    <w:p w:rsidR="00C607F2" w:rsidRDefault="008B6C81">
      <w:pPr>
        <w:suppressLineNumbers/>
        <w:jc w:val="center"/>
      </w:pPr>
      <w:r>
        <w:rPr>
          <w:rFonts w:ascii="Times New Roman"/>
          <w:sz w:val="24"/>
        </w:rPr>
        <w:lastRenderedPageBreak/>
        <w:t>[SIMILAR MATTER FILED IN PREVIOUS SESSION</w:t>
      </w:r>
      <w:r>
        <w:rPr>
          <w:rFonts w:ascii="Times New Roman"/>
          <w:sz w:val="24"/>
        </w:rPr>
        <w:br/>
        <w:t xml:space="preserve">SEE HOUSE, NO. 1672 </w:t>
      </w:r>
      <w:proofErr w:type="gramStart"/>
      <w:r>
        <w:rPr>
          <w:rFonts w:ascii="Times New Roman"/>
          <w:sz w:val="24"/>
        </w:rPr>
        <w:t>OF .]</w:t>
      </w:r>
      <w:proofErr w:type="gramEnd"/>
    </w:p>
    <w:p w:rsidR="00C607F2" w:rsidRDefault="008B6C81">
      <w:pPr>
        <w:suppressLineNumbers/>
        <w:spacing w:before="2" w:after="2"/>
        <w:jc w:val="center"/>
      </w:pPr>
      <w:r>
        <w:rPr>
          <w:rFonts w:ascii="Old English Text MT"/>
          <w:sz w:val="32"/>
        </w:rPr>
        <w:t>The Commonwealth of Massachusetts</w:t>
      </w:r>
      <w:r>
        <w:rPr>
          <w:rFonts w:ascii="Old English Text MT"/>
          <w:sz w:val="32"/>
        </w:rPr>
        <w:br/>
      </w:r>
    </w:p>
    <w:p w:rsidR="00C607F2" w:rsidRDefault="008B6C81">
      <w:pPr>
        <w:suppressLineNumbers/>
        <w:spacing w:after="2"/>
        <w:jc w:val="center"/>
      </w:pPr>
      <w:r>
        <w:rPr>
          <w:rFonts w:ascii="Times New Roman"/>
          <w:b/>
          <w:sz w:val="24"/>
          <w:vertAlign w:val="superscript"/>
        </w:rPr>
        <w:t>_______________</w:t>
      </w:r>
    </w:p>
    <w:p w:rsidR="00C607F2" w:rsidRDefault="008B6C81">
      <w:pPr>
        <w:suppressLineNumbers/>
        <w:spacing w:after="2"/>
        <w:jc w:val="center"/>
      </w:pPr>
      <w:r>
        <w:rPr>
          <w:rFonts w:ascii="Times New Roman"/>
          <w:b/>
          <w:sz w:val="18"/>
        </w:rPr>
        <w:t>In the Year Two Thousand and Nine</w:t>
      </w:r>
    </w:p>
    <w:p w:rsidR="00C607F2" w:rsidRDefault="008B6C81">
      <w:pPr>
        <w:suppressLineNumbers/>
        <w:spacing w:after="2"/>
        <w:jc w:val="center"/>
      </w:pPr>
      <w:r>
        <w:rPr>
          <w:rFonts w:ascii="Times New Roman"/>
          <w:b/>
          <w:sz w:val="24"/>
          <w:vertAlign w:val="superscript"/>
        </w:rPr>
        <w:t>_______________</w:t>
      </w:r>
    </w:p>
    <w:p w:rsidR="00C607F2" w:rsidRDefault="008B6C81">
      <w:pPr>
        <w:suppressLineNumbers/>
        <w:spacing w:after="2"/>
      </w:pPr>
      <w:r>
        <w:rPr>
          <w:sz w:val="14"/>
        </w:rPr>
        <w:br/>
      </w:r>
      <w:r>
        <w:br/>
      </w:r>
    </w:p>
    <w:p w:rsidR="00C607F2" w:rsidRDefault="008B6C81">
      <w:pPr>
        <w:suppressLineNumbers/>
      </w:pPr>
      <w:proofErr w:type="gramStart"/>
      <w:r>
        <w:rPr>
          <w:rFonts w:ascii="Times New Roman"/>
          <w:smallCaps/>
          <w:sz w:val="28"/>
        </w:rPr>
        <w:t>An Act providing against compelled disclosure of certain information by the news media</w:t>
      </w:r>
      <w:r w:rsidR="00CE6F4A">
        <w:rPr>
          <w:rFonts w:ascii="Times New Roman"/>
          <w:smallCaps/>
          <w:sz w:val="28"/>
        </w:rPr>
        <w:t>.</w:t>
      </w:r>
      <w:proofErr w:type="gramEnd"/>
      <w:r>
        <w:br/>
      </w:r>
      <w:r>
        <w:br/>
      </w:r>
      <w:r>
        <w:br/>
      </w:r>
    </w:p>
    <w:p w:rsidR="00FC0A82" w:rsidRPr="00584072" w:rsidRDefault="008B6C81" w:rsidP="00FC0A82">
      <w:pPr>
        <w:ind w:left="360" w:hanging="360"/>
        <w:jc w:val="both"/>
        <w:rPr>
          <w:color w:val="000000" w:themeColor="text1"/>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0A82" w:rsidRPr="00584072" w:rsidRDefault="00FC0A82" w:rsidP="00FC0A82">
      <w:pPr>
        <w:jc w:val="both"/>
        <w:rPr>
          <w:color w:val="000000" w:themeColor="text1"/>
        </w:rPr>
      </w:pPr>
      <w:bookmarkStart w:id="0" w:name="BillText"/>
      <w:bookmarkEnd w:id="0"/>
      <w:proofErr w:type="gramStart"/>
      <w:r w:rsidRPr="00584072">
        <w:rPr>
          <w:color w:val="000000" w:themeColor="text1"/>
        </w:rPr>
        <w:t>SECTION 1.</w:t>
      </w:r>
      <w:proofErr w:type="gramEnd"/>
      <w:r w:rsidRPr="00584072">
        <w:rPr>
          <w:color w:val="000000" w:themeColor="text1"/>
        </w:rPr>
        <w:t xml:space="preserve"> This act may be cited as the "Free Flow of Information Act." </w:t>
      </w:r>
    </w:p>
    <w:p w:rsidR="00FC0A82" w:rsidRPr="00584072" w:rsidRDefault="00FC0A82" w:rsidP="00FC0A82">
      <w:pPr>
        <w:jc w:val="both"/>
        <w:rPr>
          <w:color w:val="000000" w:themeColor="text1"/>
        </w:rPr>
      </w:pPr>
      <w:r w:rsidRPr="00584072">
        <w:rPr>
          <w:color w:val="000000" w:themeColor="text1"/>
        </w:rPr>
        <w:t> </w:t>
      </w:r>
    </w:p>
    <w:p w:rsidR="00FC0A82" w:rsidRPr="00584072" w:rsidRDefault="00FC0A82" w:rsidP="00FC0A82">
      <w:pPr>
        <w:jc w:val="both"/>
        <w:rPr>
          <w:color w:val="000000" w:themeColor="text1"/>
        </w:rPr>
      </w:pPr>
      <w:proofErr w:type="gramStart"/>
      <w:r w:rsidRPr="00584072">
        <w:rPr>
          <w:color w:val="000000" w:themeColor="text1"/>
        </w:rPr>
        <w:t>SECTION 2.</w:t>
      </w:r>
      <w:proofErr w:type="gramEnd"/>
      <w:r w:rsidRPr="00584072">
        <w:rPr>
          <w:color w:val="000000" w:themeColor="text1"/>
        </w:rPr>
        <w:t xml:space="preserve"> Chapter 233 of the General Laws</w:t>
      </w:r>
      <w:r w:rsidR="00912855">
        <w:rPr>
          <w:color w:val="000000" w:themeColor="text1"/>
        </w:rPr>
        <w:t>, as appearing in the 2006 Official Edition,</w:t>
      </w:r>
      <w:r w:rsidRPr="00584072">
        <w:rPr>
          <w:color w:val="000000" w:themeColor="text1"/>
        </w:rPr>
        <w:t xml:space="preserve"> is hereby amended by adding the following section:- </w:t>
      </w:r>
    </w:p>
    <w:p w:rsidR="00FC0A82" w:rsidRPr="00584072" w:rsidRDefault="00FC0A82" w:rsidP="00FC0A82">
      <w:pPr>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proofErr w:type="gramStart"/>
      <w:r w:rsidRPr="00584072">
        <w:rPr>
          <w:color w:val="000000" w:themeColor="text1"/>
        </w:rPr>
        <w:t>Section 84.</w:t>
      </w:r>
      <w:proofErr w:type="gramEnd"/>
      <w:r w:rsidRPr="00584072">
        <w:rPr>
          <w:color w:val="000000" w:themeColor="text1"/>
        </w:rPr>
        <w:t xml:space="preserve"> (a) For the purposes of this section, the following terms shall have the following meanings:- </w:t>
      </w:r>
    </w:p>
    <w:p w:rsidR="00FC0A82" w:rsidRPr="00584072" w:rsidRDefault="00FC0A82" w:rsidP="00FC0A82">
      <w:pPr>
        <w:ind w:firstLine="720"/>
        <w:rPr>
          <w:color w:val="000000" w:themeColor="text1"/>
        </w:rPr>
      </w:pPr>
      <w:r w:rsidRPr="00584072">
        <w:rPr>
          <w:color w:val="000000" w:themeColor="text1"/>
        </w:rPr>
        <w:t>"Covered person",</w:t>
      </w:r>
      <w:r w:rsidRPr="00584072">
        <w:rPr>
          <w:b/>
          <w:i/>
          <w:color w:val="000000" w:themeColor="text1"/>
        </w:rPr>
        <w:t xml:space="preserve"> </w:t>
      </w:r>
      <w:r w:rsidRPr="00584072">
        <w:rPr>
          <w:color w:val="000000" w:themeColor="text1"/>
        </w:rPr>
        <w:t>any person who is or has been an employee, agent, or independent contractor of any news media as defined here, who is or has been engaged in bona fide news gathering for such entity, and who obtained or prepared the news or information that is sought while serving in that capacity, or news media, or any parent, subsidiary, or affiliate of the news media as defined below to the extent that the subpoena or other compulsory process seeks news or information described in subsection (b) of this section.</w:t>
      </w:r>
    </w:p>
    <w:p w:rsidR="00FC0A82" w:rsidRPr="00584072" w:rsidRDefault="00FC0A82" w:rsidP="00FC0A82">
      <w:pPr>
        <w:ind w:firstLine="720"/>
        <w:rPr>
          <w:color w:val="000000" w:themeColor="text1"/>
        </w:rPr>
      </w:pPr>
    </w:p>
    <w:p w:rsidR="00FC0A82" w:rsidRPr="00584072" w:rsidRDefault="00FC0A82" w:rsidP="00FC0A82">
      <w:pPr>
        <w:ind w:firstLine="720"/>
        <w:jc w:val="both"/>
        <w:rPr>
          <w:color w:val="000000" w:themeColor="text1"/>
        </w:rPr>
      </w:pPr>
      <w:proofErr w:type="gramStart"/>
      <w:r w:rsidRPr="00584072">
        <w:rPr>
          <w:color w:val="000000" w:themeColor="text1"/>
        </w:rPr>
        <w:t>"News or information", written oral, pictorial, photographic or electronically recorded information or communication concerning local, national, or worldwide events, or other matters.</w:t>
      </w:r>
      <w:proofErr w:type="gramEnd"/>
      <w:r w:rsidRPr="00584072">
        <w:rPr>
          <w:color w:val="000000" w:themeColor="text1"/>
        </w:rPr>
        <w:t xml:space="preserve"> </w:t>
      </w:r>
    </w:p>
    <w:p w:rsidR="00FC0A82" w:rsidRPr="00584072" w:rsidRDefault="00FC0A82" w:rsidP="00FC0A82">
      <w:pPr>
        <w:ind w:firstLine="720"/>
        <w:jc w:val="both"/>
        <w:rPr>
          <w:color w:val="000000" w:themeColor="text1"/>
        </w:rPr>
      </w:pPr>
      <w:r w:rsidRPr="00584072">
        <w:rPr>
          <w:color w:val="000000" w:themeColor="text1"/>
        </w:rPr>
        <w:lastRenderedPageBreak/>
        <w:t>"News media", any newspaper, magazine or other periodical, book publisher, news agency, wire service, radio or television station or network, cable or satellite station or network, or audio or audiovisual production company, or any entity that is in the regular business of news gathering and disseminating news or information to the public</w:t>
      </w:r>
      <w:r w:rsidRPr="00584072">
        <w:rPr>
          <w:b/>
          <w:color w:val="000000" w:themeColor="text1"/>
        </w:rPr>
        <w:t xml:space="preserve"> </w:t>
      </w:r>
      <w:r w:rsidRPr="00584072">
        <w:rPr>
          <w:color w:val="000000" w:themeColor="text1"/>
        </w:rPr>
        <w:t xml:space="preserve">by any means, including, but not limited to, print, broadcast, photographic, mechanical, internet, or electronic distribution.  </w:t>
      </w:r>
    </w:p>
    <w:p w:rsidR="00FC0A82" w:rsidRPr="00584072" w:rsidRDefault="00FC0A82" w:rsidP="00FC0A82">
      <w:pPr>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 xml:space="preserve">(b) (1) Except as provided in subsection (c), no entity of the judicial, legislative or executive branch of the commonwealth with the power to issue a subpoena or provide other compulsory process shall compel any covered person, who is providing or has provided services for the news media to disclose: </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w:t>
      </w:r>
      <w:proofErr w:type="spellStart"/>
      <w:r w:rsidRPr="00584072">
        <w:rPr>
          <w:color w:val="000000" w:themeColor="text1"/>
        </w:rPr>
        <w:t>i</w:t>
      </w:r>
      <w:proofErr w:type="spellEnd"/>
      <w:r w:rsidRPr="00584072">
        <w:rPr>
          <w:color w:val="000000" w:themeColor="text1"/>
        </w:rPr>
        <w:t xml:space="preserve">) the source of any news or information procured by such covered person, or any information that would tend to identify such source, while providing services for the news media, whether or not such source has been promised confidentially: or </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 xml:space="preserve">(ii) any news or information procured by the covered person, while providing services for the news media, that is not itself communicated in the news media, including any: notes; outtakes; photographs or photographic negatives; video or sound tapes; film or; other data, irrespective of its nature, that is not itself communicated in the news media. </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 xml:space="preserve">(2) The protection from compelled disclosure described in subparagraph (1) shall apply to a supervisor, employer or any person assisting a covered person to </w:t>
      </w:r>
      <w:proofErr w:type="gramStart"/>
      <w:r w:rsidRPr="00584072">
        <w:rPr>
          <w:color w:val="000000" w:themeColor="text1"/>
        </w:rPr>
        <w:t>whom</w:t>
      </w:r>
      <w:proofErr w:type="gramEnd"/>
      <w:r w:rsidRPr="00584072">
        <w:rPr>
          <w:color w:val="000000" w:themeColor="text1"/>
        </w:rPr>
        <w:t xml:space="preserve"> said subparagraph (1) applies. </w:t>
      </w:r>
    </w:p>
    <w:p w:rsidR="00FC0A82" w:rsidRPr="00584072" w:rsidRDefault="00FC0A82" w:rsidP="00FC0A82">
      <w:pPr>
        <w:ind w:firstLine="720"/>
        <w:jc w:val="both"/>
        <w:rPr>
          <w:color w:val="000000" w:themeColor="text1"/>
        </w:rPr>
      </w:pPr>
    </w:p>
    <w:p w:rsidR="00FC0A82" w:rsidRPr="00584072" w:rsidRDefault="00FC0A82" w:rsidP="00FC0A82">
      <w:pPr>
        <w:ind w:firstLine="720"/>
        <w:jc w:val="both"/>
        <w:rPr>
          <w:color w:val="000000" w:themeColor="text1"/>
        </w:rPr>
      </w:pPr>
      <w:r w:rsidRPr="00584072">
        <w:rPr>
          <w:color w:val="000000" w:themeColor="text1"/>
        </w:rPr>
        <w:t xml:space="preserve">(3) Any news or information obtained in violation of this section shall be inadmissible in any action, proceeding or hearing before any entity of the judicial legislative or executive branch of the commonwealth. </w:t>
      </w:r>
    </w:p>
    <w:p w:rsidR="00FC0A82" w:rsidRPr="00584072" w:rsidRDefault="00FC0A82" w:rsidP="00FC0A82">
      <w:pPr>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(c) A state entity may not compel a covered person to testify or produce any document in any proceeding or in connection with any issue arising under state law unless:</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w:t>
      </w:r>
      <w:proofErr w:type="spellStart"/>
      <w:r w:rsidRPr="00584072">
        <w:rPr>
          <w:color w:val="000000" w:themeColor="text1"/>
        </w:rPr>
        <w:t>i</w:t>
      </w:r>
      <w:proofErr w:type="spellEnd"/>
      <w:proofErr w:type="gramStart"/>
      <w:r w:rsidRPr="00584072">
        <w:rPr>
          <w:color w:val="000000" w:themeColor="text1"/>
        </w:rPr>
        <w:t>)disclosure</w:t>
      </w:r>
      <w:proofErr w:type="gramEnd"/>
      <w:r w:rsidRPr="00584072">
        <w:rPr>
          <w:color w:val="000000" w:themeColor="text1"/>
        </w:rPr>
        <w:t xml:space="preserve"> of the identity of a source is necessary to prevent imminent and actual harm to public security from acts of terrorism;</w:t>
      </w:r>
    </w:p>
    <w:p w:rsidR="00FC0A82" w:rsidRPr="00584072" w:rsidRDefault="00FC0A82" w:rsidP="00FC0A82">
      <w:pPr>
        <w:ind w:firstLine="720"/>
        <w:jc w:val="both"/>
        <w:rPr>
          <w:color w:val="000000" w:themeColor="text1"/>
        </w:rPr>
      </w:pPr>
      <w:r w:rsidRPr="00584072">
        <w:rPr>
          <w:color w:val="000000" w:themeColor="text1"/>
        </w:rPr>
        <w:lastRenderedPageBreak/>
        <w:t> </w:t>
      </w:r>
    </w:p>
    <w:p w:rsidR="00FC0A82" w:rsidRPr="00584072" w:rsidRDefault="00FC0A82" w:rsidP="00FC0A82">
      <w:pPr>
        <w:ind w:firstLine="720"/>
        <w:jc w:val="both"/>
        <w:rPr>
          <w:color w:val="000000" w:themeColor="text1"/>
        </w:rPr>
      </w:pPr>
      <w:r w:rsidRPr="00584072">
        <w:rPr>
          <w:color w:val="000000" w:themeColor="text1"/>
        </w:rPr>
        <w:t>(ii</w:t>
      </w:r>
      <w:proofErr w:type="gramStart"/>
      <w:r w:rsidRPr="00584072">
        <w:rPr>
          <w:color w:val="000000" w:themeColor="text1"/>
        </w:rPr>
        <w:t>)compelled</w:t>
      </w:r>
      <w:proofErr w:type="gramEnd"/>
      <w:r w:rsidRPr="00584072">
        <w:rPr>
          <w:color w:val="000000" w:themeColor="text1"/>
        </w:rPr>
        <w:t xml:space="preserve"> disclosure of the identity of a source would prevent such harm; and</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 xml:space="preserve">(iii) </w:t>
      </w:r>
      <w:proofErr w:type="gramStart"/>
      <w:r w:rsidRPr="00584072">
        <w:rPr>
          <w:color w:val="000000" w:themeColor="text1"/>
        </w:rPr>
        <w:t>the</w:t>
      </w:r>
      <w:proofErr w:type="gramEnd"/>
      <w:r w:rsidRPr="00584072">
        <w:rPr>
          <w:color w:val="000000" w:themeColor="text1"/>
        </w:rPr>
        <w:t xml:space="preserve"> harm sought to be redressed by requiring disclosure clearly outweighs the public interest in protecting the free flow of information. </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(d)(1) A court may compel disclosure of news or information described in clause (ii) of paragraph (1) of subsection (b) and protected from disclosure under said subsection (b) if the court finds, after providing notice and an opportunity to be heard to the person or entity from whom the news or information is sought, that the party seeking the news or information has established by clear and convincing evidence that:</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w:t>
      </w:r>
      <w:proofErr w:type="spellStart"/>
      <w:r w:rsidRPr="00584072">
        <w:rPr>
          <w:color w:val="000000" w:themeColor="text1"/>
        </w:rPr>
        <w:t>i</w:t>
      </w:r>
      <w:proofErr w:type="spellEnd"/>
      <w:r w:rsidRPr="00584072">
        <w:rPr>
          <w:color w:val="000000" w:themeColor="text1"/>
        </w:rPr>
        <w:t xml:space="preserve">) </w:t>
      </w:r>
      <w:proofErr w:type="gramStart"/>
      <w:r w:rsidRPr="00584072">
        <w:rPr>
          <w:color w:val="000000" w:themeColor="text1"/>
        </w:rPr>
        <w:t>the</w:t>
      </w:r>
      <w:proofErr w:type="gramEnd"/>
      <w:r w:rsidRPr="00584072">
        <w:rPr>
          <w:color w:val="000000" w:themeColor="text1"/>
        </w:rPr>
        <w:t xml:space="preserve"> news or information is critical and necessary to the resolution of a significant legal issue before an entity of the judicial, legislative or executive branch of the commonwealth that has the power to issue a subpoena;</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 xml:space="preserve">(ii) </w:t>
      </w:r>
      <w:proofErr w:type="gramStart"/>
      <w:r w:rsidRPr="00584072">
        <w:rPr>
          <w:color w:val="000000" w:themeColor="text1"/>
        </w:rPr>
        <w:t>the</w:t>
      </w:r>
      <w:proofErr w:type="gramEnd"/>
      <w:r w:rsidRPr="00584072">
        <w:rPr>
          <w:color w:val="000000" w:themeColor="text1"/>
        </w:rPr>
        <w:t xml:space="preserve"> news or information could not be obtained by any alternative means; and </w:t>
      </w:r>
    </w:p>
    <w:p w:rsidR="00FC0A82" w:rsidRPr="00584072" w:rsidRDefault="00FC0A82" w:rsidP="00FC0A82">
      <w:pPr>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 xml:space="preserve">(iii) </w:t>
      </w:r>
      <w:proofErr w:type="gramStart"/>
      <w:r w:rsidRPr="00584072">
        <w:rPr>
          <w:color w:val="000000" w:themeColor="text1"/>
        </w:rPr>
        <w:t>there</w:t>
      </w:r>
      <w:proofErr w:type="gramEnd"/>
      <w:r w:rsidRPr="00584072">
        <w:rPr>
          <w:color w:val="000000" w:themeColor="text1"/>
        </w:rPr>
        <w:t xml:space="preserve"> is an overriding public interest in the disclosure. </w:t>
      </w:r>
    </w:p>
    <w:p w:rsidR="00FC0A82" w:rsidRPr="00584072" w:rsidRDefault="00FC0A82" w:rsidP="00FC0A82">
      <w:pPr>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(2) A court may not compel disclosure of the source of any news or information described in clause (</w:t>
      </w:r>
      <w:proofErr w:type="spellStart"/>
      <w:r w:rsidRPr="00584072">
        <w:rPr>
          <w:color w:val="000000" w:themeColor="text1"/>
        </w:rPr>
        <w:t>i</w:t>
      </w:r>
      <w:proofErr w:type="spellEnd"/>
      <w:r w:rsidRPr="00584072">
        <w:rPr>
          <w:color w:val="000000" w:themeColor="text1"/>
        </w:rPr>
        <w:t xml:space="preserve">) of paragraph (1) of subsection (b) and protected from disclosure under said subsection (b). </w:t>
      </w:r>
    </w:p>
    <w:p w:rsidR="00FC0A82" w:rsidRPr="00584072" w:rsidRDefault="00FC0A82" w:rsidP="00FC0A82">
      <w:pPr>
        <w:ind w:firstLine="720"/>
        <w:jc w:val="both"/>
        <w:rPr>
          <w:color w:val="000000" w:themeColor="text1"/>
        </w:rPr>
      </w:pPr>
      <w:r w:rsidRPr="00584072">
        <w:rPr>
          <w:color w:val="000000" w:themeColor="text1"/>
        </w:rPr>
        <w:t> </w:t>
      </w:r>
    </w:p>
    <w:p w:rsidR="00FC0A82" w:rsidRPr="00584072" w:rsidRDefault="00FC0A82" w:rsidP="00FC0A82">
      <w:pPr>
        <w:ind w:firstLine="720"/>
        <w:jc w:val="both"/>
        <w:rPr>
          <w:color w:val="000000" w:themeColor="text1"/>
        </w:rPr>
      </w:pPr>
      <w:r w:rsidRPr="00584072">
        <w:rPr>
          <w:color w:val="000000" w:themeColor="text1"/>
        </w:rPr>
        <w:t xml:space="preserve">(e) The publication by the news media or the dissemination by a covered person while providing services for the news media of a source of news or information, or a portion of the news or information, procured in the course of pursuing professional activities shall not constitute a waiver of the protection from compelled disclosure that is described in subsection (b). </w:t>
      </w:r>
    </w:p>
    <w:p w:rsidR="00C607F2" w:rsidRPr="00CE6F4A" w:rsidRDefault="00C607F2" w:rsidP="00FC0A82">
      <w:pPr>
        <w:ind w:left="360" w:hanging="360"/>
        <w:rPr>
          <w:rFonts w:ascii="Times New Roman" w:hAnsi="Times New Roman" w:cs="Times New Roman"/>
          <w:sz w:val="20"/>
          <w:szCs w:val="20"/>
        </w:rPr>
      </w:pPr>
    </w:p>
    <w:sectPr w:rsidR="00C607F2" w:rsidRPr="00CE6F4A" w:rsidSect="00C607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C607F2"/>
    <w:rsid w:val="00106D00"/>
    <w:rsid w:val="0077078F"/>
    <w:rsid w:val="007A16BC"/>
    <w:rsid w:val="00891245"/>
    <w:rsid w:val="008B6C81"/>
    <w:rsid w:val="00912855"/>
    <w:rsid w:val="00C607F2"/>
    <w:rsid w:val="00CE6F4A"/>
    <w:rsid w:val="00FC0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C81"/>
    <w:rPr>
      <w:rFonts w:ascii="Tahoma" w:hAnsi="Tahoma" w:cs="Tahoma"/>
      <w:sz w:val="16"/>
      <w:szCs w:val="16"/>
    </w:rPr>
  </w:style>
  <w:style w:type="character" w:styleId="LineNumber">
    <w:name w:val="line number"/>
    <w:basedOn w:val="DefaultParagraphFont"/>
    <w:uiPriority w:val="99"/>
    <w:semiHidden/>
    <w:unhideWhenUsed/>
    <w:rsid w:val="008B6C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D33BB0F-853F-4FF8-B662-0D29B9CE6129}">
  <ds:schemaRefs>
    <ds:schemaRef ds:uri="http://schemas.microsoft.com/sharepoint/v3/contenttype/forms"/>
  </ds:schemaRefs>
</ds:datastoreItem>
</file>

<file path=customXml/itemProps2.xml><?xml version="1.0" encoding="utf-8"?>
<ds:datastoreItem xmlns:ds="http://schemas.openxmlformats.org/officeDocument/2006/customXml" ds:itemID="{28EAB1EA-1410-4B7C-A6A6-31810E118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Thomas Nagle</cp:lastModifiedBy>
  <cp:revision>4</cp:revision>
  <cp:lastPrinted>2009-01-13T21:25:00Z</cp:lastPrinted>
  <dcterms:created xsi:type="dcterms:W3CDTF">2009-01-13T19:27:00Z</dcterms:created>
  <dcterms:modified xsi:type="dcterms:W3CDTF">2009-01-14T15:33:00Z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