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04" w:rsidRDefault="00C11A5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E01B04" w:rsidRDefault="00C11A5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11A5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01B04" w:rsidRDefault="00C11A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1B04" w:rsidRDefault="00C11A5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E01B04" w:rsidRDefault="00C11A5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1B04" w:rsidRDefault="00C11A5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01B04" w:rsidRDefault="00C11A5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sz w:val="24"/>
        </w:rPr>
        <w:t>An Act making senior citizen</w:t>
      </w:r>
      <w:r>
        <w:rPr>
          <w:rFonts w:ascii="Times New Roman"/>
          <w:sz w:val="24"/>
        </w:rPr>
        <w:t xml:space="preserve"> property tax relief more </w:t>
      </w:r>
      <w:proofErr w:type="gramStart"/>
      <w:r>
        <w:rPr>
          <w:rFonts w:ascii="Times New Roman"/>
          <w:sz w:val="24"/>
        </w:rPr>
        <w:t>equitable .</w:t>
      </w:r>
      <w:proofErr w:type="gramEnd"/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01B04" w:rsidRDefault="00C11A5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01B04" w:rsidRDefault="00E01B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01B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01B04" w:rsidRDefault="00C11A5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01B04" w:rsidRDefault="00C11A5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01B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01B04" w:rsidRDefault="00C11A5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E01B04" w:rsidRDefault="00C11A5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E01B04" w:rsidRDefault="00C11A5A">
      <w:pPr>
        <w:suppressLineNumbers/>
      </w:pPr>
      <w:r>
        <w:br w:type="page"/>
      </w:r>
    </w:p>
    <w:p w:rsidR="00E01B04" w:rsidRDefault="00C11A5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3061 OF 2007-2008.]</w:t>
      </w:r>
    </w:p>
    <w:p w:rsidR="00E01B04" w:rsidRDefault="00C11A5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01B04" w:rsidRDefault="00C11A5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01B04" w:rsidRDefault="00C11A5A">
      <w:pPr>
        <w:suppressLineNumbers/>
        <w:spacing w:after="2"/>
      </w:pPr>
      <w:r>
        <w:rPr>
          <w:sz w:val="14"/>
        </w:rPr>
        <w:br/>
      </w:r>
      <w:r>
        <w:br/>
      </w:r>
    </w:p>
    <w:p w:rsidR="00E01B04" w:rsidRDefault="00C11A5A">
      <w:pPr>
        <w:suppressLineNumbers/>
      </w:pPr>
      <w:r>
        <w:rPr>
          <w:rFonts w:ascii="Times New Roman"/>
          <w:smallCaps/>
          <w:sz w:val="28"/>
        </w:rPr>
        <w:t xml:space="preserve">An Act making senior citizen property tax relief more </w:t>
      </w:r>
      <w:proofErr w:type="gramStart"/>
      <w:r>
        <w:rPr>
          <w:rFonts w:ascii="Times New Roman"/>
          <w:smallCaps/>
          <w:sz w:val="28"/>
        </w:rPr>
        <w:t>equitable .</w:t>
      </w:r>
      <w:proofErr w:type="gramEnd"/>
      <w:r>
        <w:br/>
      </w:r>
      <w:r>
        <w:br/>
      </w:r>
      <w:r>
        <w:br/>
      </w:r>
    </w:p>
    <w:p w:rsidR="00E01B04" w:rsidRDefault="00C11A5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01B04" w:rsidRPr="00C11A5A" w:rsidRDefault="00C11A5A" w:rsidP="00C11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C11A5A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C11A5A">
        <w:rPr>
          <w:rFonts w:ascii="Times New Roman" w:eastAsia="Times New Roman" w:hAnsi="Times New Roman" w:cs="Times New Roman"/>
          <w:sz w:val="20"/>
          <w:szCs w:val="20"/>
        </w:rPr>
        <w:t>  Paragraph (3)(</w:t>
      </w:r>
      <w:proofErr w:type="spellStart"/>
      <w:r w:rsidRPr="00C11A5A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C11A5A">
        <w:rPr>
          <w:rFonts w:ascii="Times New Roman" w:eastAsia="Times New Roman" w:hAnsi="Times New Roman" w:cs="Times New Roman"/>
          <w:sz w:val="20"/>
          <w:szCs w:val="20"/>
        </w:rPr>
        <w:t>) of subsection (K) of section 6 of chapter 62 of the General Laws, as appearing in the 200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11A5A">
        <w:rPr>
          <w:rFonts w:ascii="Times New Roman" w:eastAsia="Times New Roman" w:hAnsi="Times New Roman" w:cs="Times New Roman"/>
          <w:sz w:val="20"/>
          <w:szCs w:val="20"/>
        </w:rPr>
        <w:t xml:space="preserve"> Official Edition, is hereby amended by striking “$600,000” and replacing it with “the median value of residential property of the town as determined by the Assessor on January first of each year ”.  </w:t>
      </w:r>
    </w:p>
    <w:sectPr w:rsidR="00E01B04" w:rsidRPr="00C11A5A" w:rsidSect="00E01B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1B04"/>
    <w:rsid w:val="00C11A5A"/>
    <w:rsid w:val="00E0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A5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11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Company>LEG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2</cp:revision>
  <dcterms:created xsi:type="dcterms:W3CDTF">2009-01-16T20:11:00Z</dcterms:created>
  <dcterms:modified xsi:type="dcterms:W3CDTF">2009-01-16T20:12:00Z</dcterms:modified>
</cp:coreProperties>
</file>