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5C" w:rsidRDefault="00F77D9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B2C5C" w:rsidRDefault="00F77D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77D9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2C5C" w:rsidRDefault="00F77D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C5C" w:rsidRDefault="00F77D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AB2C5C" w:rsidRDefault="00F77D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C5C" w:rsidRDefault="00F77D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2C5C" w:rsidRDefault="00F77D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2C5C" w:rsidRDefault="00F77D9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dry clean</w:t>
      </w:r>
      <w:r>
        <w:rPr>
          <w:rFonts w:ascii="Times New Roman"/>
          <w:sz w:val="24"/>
        </w:rPr>
        <w:t>ing establishment.</w:t>
      </w:r>
      <w:proofErr w:type="gramEnd"/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C5C" w:rsidRDefault="00F77D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2C5C" w:rsidRDefault="00AB2C5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2C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2C5C" w:rsidRDefault="00F77D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2C5C" w:rsidRDefault="00F77D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2C5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C5C" w:rsidRDefault="00F77D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Vincent A. Pedone</w:t>
                </w:r>
              </w:p>
            </w:tc>
            <w:tc>
              <w:tcPr>
                <w:tcW w:w="4500" w:type="dxa"/>
              </w:tcPr>
              <w:p w:rsidR="00AB2C5C" w:rsidRDefault="00F77D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Worcester</w:t>
                </w:r>
              </w:p>
            </w:tc>
          </w:tr>
        </w:tbl>
      </w:sdtContent>
    </w:sdt>
    <w:p w:rsidR="00AB2C5C" w:rsidRDefault="00F77D9B">
      <w:pPr>
        <w:suppressLineNumbers/>
      </w:pPr>
      <w:r>
        <w:br w:type="page"/>
      </w:r>
    </w:p>
    <w:p w:rsidR="00AB2C5C" w:rsidRDefault="00F77D9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292 OF 2007-2008.]</w:t>
      </w:r>
    </w:p>
    <w:p w:rsidR="00AB2C5C" w:rsidRDefault="00F77D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2C5C" w:rsidRDefault="00F77D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2C5C" w:rsidRDefault="00F77D9B">
      <w:pPr>
        <w:suppressLineNumbers/>
        <w:spacing w:after="2"/>
      </w:pPr>
      <w:r>
        <w:rPr>
          <w:sz w:val="14"/>
        </w:rPr>
        <w:br/>
      </w:r>
      <w:r>
        <w:br/>
      </w:r>
    </w:p>
    <w:p w:rsidR="00AB2C5C" w:rsidRDefault="00F77D9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dry cleaning establishment.</w:t>
      </w:r>
      <w:proofErr w:type="gramEnd"/>
      <w:r>
        <w:br/>
      </w:r>
      <w:r>
        <w:br/>
      </w:r>
      <w:r>
        <w:br/>
      </w:r>
    </w:p>
    <w:p w:rsidR="00AB2C5C" w:rsidRDefault="00F77D9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77D9B" w:rsidRPr="00487510" w:rsidRDefault="00F77D9B" w:rsidP="00F77D9B">
      <w:pPr>
        <w:jc w:val="both"/>
        <w:rPr>
          <w:sz w:val="20"/>
        </w:rPr>
      </w:pPr>
      <w:proofErr w:type="gramStart"/>
      <w:r w:rsidRPr="00487510">
        <w:rPr>
          <w:sz w:val="20"/>
        </w:rPr>
        <w:t>SECTION 1.</w:t>
      </w:r>
      <w:proofErr w:type="gramEnd"/>
      <w:r w:rsidRPr="00487510">
        <w:rPr>
          <w:sz w:val="20"/>
        </w:rPr>
        <w:t xml:space="preserve">  Chapter 93 of the General Laws, as appearing in the 2004 official Edition is hereby amended by inserting after section 18B the following section:-</w:t>
      </w:r>
    </w:p>
    <w:p w:rsidR="00F77D9B" w:rsidRPr="00487510" w:rsidRDefault="00F77D9B" w:rsidP="00F77D9B">
      <w:pPr>
        <w:jc w:val="both"/>
        <w:rPr>
          <w:sz w:val="20"/>
        </w:rPr>
      </w:pPr>
    </w:p>
    <w:p w:rsidR="00AB2C5C" w:rsidRDefault="00F77D9B" w:rsidP="00F77D9B">
      <w:pPr>
        <w:spacing w:line="336" w:lineRule="auto"/>
      </w:pPr>
      <w:r w:rsidRPr="00487510">
        <w:rPr>
          <w:sz w:val="20"/>
        </w:rPr>
        <w:tab/>
        <w:t>Section 18C. Every person conducting a dry cleaning establishment shall not discriminate on pricing based on the gender of the customer.</w:t>
      </w:r>
      <w:r>
        <w:rPr>
          <w:rFonts w:ascii="Times New Roman"/>
        </w:rPr>
        <w:tab/>
      </w:r>
    </w:p>
    <w:sectPr w:rsidR="00AB2C5C" w:rsidSect="00AB2C5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2C5C"/>
    <w:rsid w:val="00AB2C5C"/>
    <w:rsid w:val="00F7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7D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>LEG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jkersten</cp:lastModifiedBy>
  <cp:revision>2</cp:revision>
  <dcterms:created xsi:type="dcterms:W3CDTF">2009-01-13T22:53:00Z</dcterms:created>
  <dcterms:modified xsi:type="dcterms:W3CDTF">2009-01-13T22:54:00Z</dcterms:modified>
</cp:coreProperties>
</file>