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9F" w:rsidRDefault="0041621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C109F" w:rsidRDefault="004162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162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C109F" w:rsidRDefault="004162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109F" w:rsidRDefault="004162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Sarah K. Peake</w:t>
      </w:r>
    </w:p>
    <w:p w:rsidR="00BC109F" w:rsidRDefault="004162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109F" w:rsidRDefault="004162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C109F" w:rsidRDefault="004162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C109F" w:rsidRDefault="0041621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fisherman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 wharf in the town of Provincetown.</w:t>
      </w:r>
      <w:proofErr w:type="gramEnd"/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109F" w:rsidRDefault="004162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C109F" w:rsidRDefault="00BC109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C10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C109F" w:rsidRDefault="004162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C109F" w:rsidRDefault="004162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BC109F" w:rsidRDefault="0041621B">
      <w:pPr>
        <w:suppressLineNumbers/>
      </w:pPr>
      <w:r>
        <w:br w:type="page"/>
      </w:r>
    </w:p>
    <w:p w:rsidR="00BC109F" w:rsidRDefault="004162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C109F" w:rsidRDefault="004162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109F" w:rsidRDefault="0041621B">
      <w:pPr>
        <w:suppressLineNumbers/>
        <w:spacing w:after="2"/>
      </w:pPr>
      <w:r>
        <w:rPr>
          <w:sz w:val="14"/>
        </w:rPr>
        <w:br/>
      </w:r>
      <w:r>
        <w:br/>
      </w:r>
    </w:p>
    <w:p w:rsidR="00BC109F" w:rsidRDefault="0041621B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fisherman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>s wharf in the town of Provincetown.</w:t>
      </w:r>
      <w:proofErr w:type="gramEnd"/>
      <w:r>
        <w:br/>
      </w:r>
      <w:r>
        <w:br/>
      </w:r>
      <w:r>
        <w:br/>
      </w:r>
    </w:p>
    <w:p w:rsidR="00BC109F" w:rsidRDefault="004162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109F" w:rsidRDefault="0041621B" w:rsidP="0041621B">
      <w:r>
        <w:t xml:space="preserve">Notwithstanding the provisions of 310 C.M.R. 9.51 through 9.53 or any other regulation to the contrary, Cabral Enterprises, Inc., commonly known as Fisherman’s Wharf (Assessor Map 11-3, Parcel 3-019-A), located at 9 Ryder Street Extension in the town of Provincetown, </w:t>
      </w:r>
      <w:r w:rsidRPr="00784AFC">
        <w:t xml:space="preserve">shall be considered in compliance with applicable Chapter 91 standards with regard to existing water-dependent and non-water dependent </w:t>
      </w:r>
      <w:r>
        <w:t xml:space="preserve">structures, </w:t>
      </w:r>
      <w:r w:rsidRPr="00784AFC">
        <w:t>uses and vehicular parking and public access on and around said Wharf</w:t>
      </w:r>
      <w:r>
        <w:t>; provided, however, that a notice of intent is filed with the Provincetown Conservation Commission and a Chapter 91 License application is filed with the Department of Environmental Protection.</w:t>
      </w:r>
      <w:r>
        <w:rPr>
          <w:rFonts w:ascii="Times New Roman"/>
        </w:rPr>
        <w:tab/>
      </w:r>
    </w:p>
    <w:sectPr w:rsidR="00BC109F" w:rsidSect="00BC109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109F"/>
    <w:rsid w:val="0041621B"/>
    <w:rsid w:val="00BC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2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162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>LEG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peake</cp:lastModifiedBy>
  <cp:revision>2</cp:revision>
  <dcterms:created xsi:type="dcterms:W3CDTF">2009-01-13T14:57:00Z</dcterms:created>
  <dcterms:modified xsi:type="dcterms:W3CDTF">2009-01-13T14:58:00Z</dcterms:modified>
</cp:coreProperties>
</file>