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A1" w:rsidRDefault="005000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120A1" w:rsidRDefault="005000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000B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20A1" w:rsidRDefault="005000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0A1" w:rsidRDefault="005000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5120A1" w:rsidRDefault="005000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0A1" w:rsidRDefault="005000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20A1" w:rsidRDefault="005000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sz w:val="24"/>
        </w:rPr>
        <w:t>An Act to permit the indepen</w:t>
      </w:r>
      <w:r>
        <w:rPr>
          <w:rFonts w:ascii="Times New Roman"/>
          <w:sz w:val="24"/>
        </w:rPr>
        <w:t>dent enforcement of restitution orders in criminal cases.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20A1" w:rsidRDefault="005000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20A1" w:rsidRDefault="005120A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20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20A1" w:rsidRDefault="005000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20A1" w:rsidRDefault="005000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20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120A1" w:rsidRDefault="005000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5120A1" w:rsidRDefault="005000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5120A1" w:rsidRDefault="005000BC">
      <w:pPr>
        <w:suppressLineNumbers/>
      </w:pPr>
      <w:r>
        <w:br w:type="page"/>
      </w:r>
    </w:p>
    <w:p w:rsidR="005120A1" w:rsidRDefault="005000B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1666 OF 2007-2008.]</w:t>
      </w:r>
    </w:p>
    <w:p w:rsidR="005120A1" w:rsidRDefault="005000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20A1" w:rsidRDefault="005000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20A1" w:rsidRDefault="005000BC">
      <w:pPr>
        <w:suppressLineNumbers/>
        <w:spacing w:after="2"/>
      </w:pPr>
      <w:r>
        <w:rPr>
          <w:sz w:val="14"/>
        </w:rPr>
        <w:br/>
      </w:r>
      <w:r>
        <w:br/>
      </w:r>
    </w:p>
    <w:p w:rsidR="005120A1" w:rsidRDefault="005000BC">
      <w:pPr>
        <w:suppressLineNumbers/>
      </w:pPr>
      <w:r>
        <w:rPr>
          <w:rFonts w:ascii="Times New Roman"/>
          <w:smallCaps/>
          <w:sz w:val="28"/>
        </w:rPr>
        <w:t>An Act to permit the independent enforcement of restitution orders in criminal cases.</w:t>
      </w:r>
      <w:r>
        <w:br/>
      </w:r>
      <w:r>
        <w:br/>
      </w:r>
      <w:r>
        <w:br/>
      </w:r>
    </w:p>
    <w:p w:rsidR="005120A1" w:rsidRDefault="005000B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00BC" w:rsidRDefault="005000BC" w:rsidP="005000BC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92 of chapter 276 of the General Laws, as appearing in the 2006 Official Edition, is hereby amended by adding the following paragraph:-</w:t>
      </w:r>
    </w:p>
    <w:p w:rsidR="005000BC" w:rsidRDefault="005000BC" w:rsidP="005000BC">
      <w:pPr>
        <w:widowControl w:val="0"/>
        <w:rPr>
          <w:rFonts w:eastAsia="Times New Roman" w:cs="Times New Roman"/>
          <w:sz w:val="24"/>
          <w:szCs w:val="20"/>
          <w:lang w:eastAsia="ar-SA"/>
        </w:rPr>
      </w:pPr>
    </w:p>
    <w:p w:rsidR="005000BC" w:rsidRDefault="005000BC" w:rsidP="005000BC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r>
        <w:rPr>
          <w:rFonts w:eastAsia="Times New Roman" w:cs="Times New Roman"/>
          <w:sz w:val="24"/>
          <w:szCs w:val="20"/>
          <w:lang w:eastAsia="ar-SA"/>
        </w:rPr>
        <w:tab/>
        <w:t>Any order of restitution in a criminal case that has not been satisfied or revoked, whether or not originally imposed as a condition of probation, shall in the court’s discretion be separately enforceable pursuant to section 1 of chapter 279 even after the defendant has been discharged from probation or after the defendant’s probation has been revoked and the defendant committed.</w:t>
      </w:r>
      <w:r>
        <w:br w:type="page"/>
      </w:r>
      <w:r>
        <w:rPr>
          <w:rFonts w:ascii="Times New Roman"/>
        </w:rPr>
        <w:lastRenderedPageBreak/>
        <w:tab/>
      </w:r>
    </w:p>
    <w:sectPr w:rsidR="005120A1" w:rsidSect="005120A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20A1"/>
    <w:rsid w:val="005000BC"/>
    <w:rsid w:val="0051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00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Company>LEG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2009-01-14T19:13:00Z</dcterms:created>
  <dcterms:modified xsi:type="dcterms:W3CDTF">2009-01-14T19:15:00Z</dcterms:modified>
</cp:coreProperties>
</file>