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5C" w:rsidRDefault="00381B4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F4475C" w:rsidRDefault="00381B4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81B4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475C" w:rsidRDefault="00381B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475C" w:rsidRDefault="00381B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475C" w:rsidRDefault="00381B4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475C" w:rsidRDefault="00381B4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F4475C" w:rsidRDefault="00381B4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475C" w:rsidRDefault="00381B4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475C" w:rsidRDefault="00381B4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475C" w:rsidRDefault="00381B4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attorney </w:t>
      </w:r>
      <w:r>
        <w:rPr>
          <w:rFonts w:ascii="Times New Roman"/>
          <w:sz w:val="24"/>
        </w:rPr>
        <w:t>client privilege and attorney work product materials.</w:t>
      </w:r>
      <w:proofErr w:type="gramEnd"/>
    </w:p>
    <w:p w:rsidR="00F4475C" w:rsidRDefault="00381B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475C" w:rsidRDefault="00381B4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475C" w:rsidRDefault="00F4475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47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475C" w:rsidRDefault="00381B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475C" w:rsidRDefault="00381B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47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4475C" w:rsidRDefault="00381B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F4475C" w:rsidRDefault="00381B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F4475C" w:rsidRDefault="00381B4C">
      <w:pPr>
        <w:suppressLineNumbers/>
      </w:pPr>
      <w:r>
        <w:br w:type="page"/>
      </w:r>
    </w:p>
    <w:p w:rsidR="00F4475C" w:rsidRDefault="00381B4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1624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F4475C" w:rsidRDefault="00381B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4475C" w:rsidRDefault="00381B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475C" w:rsidRDefault="00381B4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475C" w:rsidRDefault="00381B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475C" w:rsidRDefault="00381B4C">
      <w:pPr>
        <w:suppressLineNumbers/>
        <w:spacing w:after="2"/>
      </w:pPr>
      <w:r>
        <w:rPr>
          <w:sz w:val="14"/>
        </w:rPr>
        <w:br/>
      </w:r>
      <w:r>
        <w:br/>
      </w:r>
    </w:p>
    <w:p w:rsidR="00F4475C" w:rsidRDefault="00381B4C">
      <w:pPr>
        <w:suppressLineNumbers/>
      </w:pPr>
      <w:r>
        <w:rPr>
          <w:rFonts w:ascii="Times New Roman"/>
          <w:smallCaps/>
          <w:sz w:val="28"/>
        </w:rPr>
        <w:t>An Act relative to attorney client privilege and attorney work product materials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F4475C" w:rsidRDefault="00381B4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81B4C" w:rsidRPr="00381B4C" w:rsidRDefault="00381B4C" w:rsidP="00381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381B4C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381B4C">
        <w:rPr>
          <w:rFonts w:ascii="Times New Roman" w:eastAsia="Times New Roman" w:hAnsi="Times New Roman" w:cs="Times New Roman"/>
          <w:sz w:val="20"/>
          <w:szCs w:val="20"/>
        </w:rPr>
        <w:t>  Section 7 of Chapter 4 of the General Laws is hereby amended in clause 26 by inserting, after paragraph (n) a new paragraph (o) as follows:-</w:t>
      </w:r>
    </w:p>
    <w:p w:rsidR="00F4475C" w:rsidRPr="00381B4C" w:rsidRDefault="00381B4C" w:rsidP="0038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B4C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 (o) </w:t>
      </w:r>
      <w:proofErr w:type="gramStart"/>
      <w:r w:rsidRPr="00381B4C">
        <w:rPr>
          <w:rFonts w:ascii="Times New Roman" w:eastAsia="Times New Roman" w:hAnsi="Times New Roman" w:cs="Times New Roman"/>
          <w:sz w:val="20"/>
          <w:szCs w:val="20"/>
        </w:rPr>
        <w:t>attorney</w:t>
      </w:r>
      <w:proofErr w:type="gramEnd"/>
      <w:r w:rsidRPr="00381B4C">
        <w:rPr>
          <w:rFonts w:ascii="Times New Roman" w:eastAsia="Times New Roman" w:hAnsi="Times New Roman" w:cs="Times New Roman"/>
          <w:sz w:val="20"/>
          <w:szCs w:val="20"/>
        </w:rPr>
        <w:t xml:space="preserve"> work product and attorney-client privileged material.</w:t>
      </w:r>
    </w:p>
    <w:sectPr w:rsidR="00F4475C" w:rsidRPr="00381B4C" w:rsidSect="00F4475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475C"/>
    <w:rsid w:val="00381B4C"/>
    <w:rsid w:val="00F4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4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81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>LEG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2009-01-02T17:34:00Z</dcterms:created>
  <dcterms:modified xsi:type="dcterms:W3CDTF">2009-01-02T17:35:00Z</dcterms:modified>
</cp:coreProperties>
</file>