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B7A" w:rsidRDefault="007D7C50">
      <w:pPr>
        <w:suppressLineNumbers/>
        <w:spacing w:after="2"/>
        <w:jc w:val="center"/>
      </w:pPr>
      <w:r>
        <w:rPr>
          <w:rFonts w:ascii="Arial"/>
          <w:sz w:val="18"/>
        </w:rPr>
        <w:t>HOUSE DOCKET, NO.         FILED ON: 1/2/2009</w:t>
      </w:r>
    </w:p>
    <w:p w:rsidR="00367B7A" w:rsidRDefault="007D7C50">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D7C50" w:rsidP="00DB534B">
            <w:pPr>
              <w:suppressLineNumbers/>
              <w:jc w:val="right"/>
              <w:rPr>
                <w:b/>
                <w:sz w:val="28"/>
              </w:rPr>
            </w:pPr>
          </w:p>
        </w:tc>
      </w:tr>
    </w:tbl>
    <w:p w:rsidR="00367B7A" w:rsidRDefault="007D7C50">
      <w:pPr>
        <w:suppressLineNumbers/>
        <w:spacing w:before="2" w:after="2"/>
        <w:jc w:val="center"/>
      </w:pPr>
      <w:r>
        <w:rPr>
          <w:rFonts w:ascii="Old English Text MT"/>
          <w:sz w:val="32"/>
        </w:rPr>
        <w:t>The Commonwealth of Massachusetts</w:t>
      </w:r>
    </w:p>
    <w:p w:rsidR="00367B7A" w:rsidRDefault="007D7C50">
      <w:pPr>
        <w:suppressLineNumbers/>
        <w:spacing w:after="2"/>
        <w:jc w:val="center"/>
      </w:pPr>
      <w:r>
        <w:rPr>
          <w:rFonts w:ascii="Times New Roman"/>
          <w:b/>
          <w:sz w:val="32"/>
          <w:vertAlign w:val="superscript"/>
        </w:rPr>
        <w:t>_______________</w:t>
      </w:r>
    </w:p>
    <w:p w:rsidR="00367B7A" w:rsidRDefault="007D7C50">
      <w:pPr>
        <w:suppressLineNumbers/>
        <w:spacing w:before="2"/>
        <w:jc w:val="center"/>
      </w:pPr>
      <w:r>
        <w:rPr>
          <w:rFonts w:ascii="Times New Roman"/>
          <w:sz w:val="20"/>
        </w:rPr>
        <w:t>PRESENTED BY:</w:t>
      </w:r>
    </w:p>
    <w:p w:rsidR="00367B7A" w:rsidRDefault="007D7C50">
      <w:pPr>
        <w:suppressLineNumbers/>
        <w:spacing w:after="2"/>
        <w:jc w:val="center"/>
      </w:pPr>
      <w:r>
        <w:rPr>
          <w:rFonts w:ascii="Times New Roman"/>
          <w:b/>
          <w:sz w:val="24"/>
        </w:rPr>
        <w:t>Eugene L. O'Flaherty</w:t>
      </w:r>
    </w:p>
    <w:p w:rsidR="00367B7A" w:rsidRDefault="007D7C50">
      <w:pPr>
        <w:suppressLineNumbers/>
        <w:jc w:val="center"/>
      </w:pPr>
      <w:r>
        <w:rPr>
          <w:rFonts w:ascii="Times New Roman"/>
          <w:b/>
          <w:sz w:val="32"/>
          <w:vertAlign w:val="superscript"/>
        </w:rPr>
        <w:t>_______________</w:t>
      </w:r>
    </w:p>
    <w:p w:rsidR="00367B7A" w:rsidRDefault="007D7C5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67B7A" w:rsidRDefault="007D7C50">
      <w:pPr>
        <w:suppressLineNumbers/>
      </w:pPr>
      <w:r>
        <w:rPr>
          <w:rFonts w:ascii="Times New Roman"/>
          <w:sz w:val="20"/>
        </w:rPr>
        <w:tab/>
        <w:t>The undersigned legislators and/or citizens respectfully petition for the passage of the accompanying bill:</w:t>
      </w:r>
    </w:p>
    <w:p w:rsidR="00367B7A" w:rsidRDefault="007D7C50">
      <w:pPr>
        <w:suppressLineNumbers/>
        <w:spacing w:after="2"/>
        <w:jc w:val="center"/>
      </w:pPr>
      <w:proofErr w:type="gramStart"/>
      <w:r>
        <w:rPr>
          <w:rFonts w:ascii="Times New Roman"/>
          <w:sz w:val="24"/>
        </w:rPr>
        <w:t>An Act making uniform the la</w:t>
      </w:r>
      <w:r>
        <w:rPr>
          <w:rFonts w:ascii="Times New Roman"/>
          <w:sz w:val="24"/>
        </w:rPr>
        <w:t>w regarding trade secrets.</w:t>
      </w:r>
      <w:proofErr w:type="gramEnd"/>
    </w:p>
    <w:p w:rsidR="00367B7A" w:rsidRDefault="007D7C50">
      <w:pPr>
        <w:suppressLineNumbers/>
        <w:spacing w:after="2"/>
        <w:jc w:val="center"/>
      </w:pPr>
      <w:r>
        <w:rPr>
          <w:rFonts w:ascii="Times New Roman"/>
          <w:b/>
          <w:sz w:val="32"/>
          <w:vertAlign w:val="superscript"/>
        </w:rPr>
        <w:t>_______________</w:t>
      </w:r>
    </w:p>
    <w:p w:rsidR="00367B7A" w:rsidRDefault="007D7C50">
      <w:pPr>
        <w:suppressLineNumbers/>
        <w:jc w:val="center"/>
      </w:pPr>
      <w:r>
        <w:rPr>
          <w:rFonts w:ascii="Times New Roman"/>
          <w:sz w:val="20"/>
        </w:rPr>
        <w:t>PETITION OF:</w:t>
      </w:r>
    </w:p>
    <w:p w:rsidR="00367B7A" w:rsidRDefault="00367B7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67B7A">
            <w:tblPrEx>
              <w:tblCellMar>
                <w:top w:w="0" w:type="dxa"/>
                <w:bottom w:w="0" w:type="dxa"/>
              </w:tblCellMar>
            </w:tblPrEx>
            <w:tc>
              <w:tcPr>
                <w:tcW w:w="4500" w:type="dxa"/>
                <w:tcBorders>
                  <w:top w:val="nil"/>
                  <w:bottom w:val="single" w:sz="4" w:space="0" w:color="auto"/>
                  <w:right w:val="single" w:sz="4" w:space="0" w:color="auto"/>
                </w:tcBorders>
              </w:tcPr>
              <w:p w:rsidR="00367B7A" w:rsidRDefault="007D7C5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67B7A" w:rsidRDefault="007D7C50">
                <w:pPr>
                  <w:suppressLineNumbers/>
                  <w:spacing w:after="2"/>
                  <w:rPr>
                    <w:smallCaps/>
                  </w:rPr>
                </w:pPr>
                <w:r>
                  <w:rPr>
                    <w:rFonts w:ascii="Times New Roman"/>
                    <w:smallCaps/>
                    <w:sz w:val="24"/>
                  </w:rPr>
                  <w:t>District/Address:</w:t>
                </w:r>
              </w:p>
            </w:tc>
          </w:tr>
          <w:tr w:rsidR="00367B7A">
            <w:tblPrEx>
              <w:tblCellMar>
                <w:top w:w="0" w:type="dxa"/>
                <w:bottom w:w="0" w:type="dxa"/>
              </w:tblCellMar>
            </w:tblPrEx>
            <w:tc>
              <w:tcPr>
                <w:tcW w:w="4500" w:type="dxa"/>
              </w:tcPr>
              <w:p w:rsidR="00367B7A" w:rsidRDefault="007D7C50">
                <w:pPr>
                  <w:suppressLineNumbers/>
                  <w:spacing w:after="2"/>
                  <w:rPr>
                    <w:rFonts w:ascii="Times New Roman"/>
                  </w:rPr>
                </w:pPr>
                <w:r>
                  <w:rPr>
                    <w:rFonts w:ascii="Times New Roman"/>
                  </w:rPr>
                  <w:t>Eugene L. O'Flaherty</w:t>
                </w:r>
              </w:p>
            </w:tc>
            <w:tc>
              <w:tcPr>
                <w:tcW w:w="4500" w:type="dxa"/>
              </w:tcPr>
              <w:p w:rsidR="00367B7A" w:rsidRDefault="007D7C50">
                <w:pPr>
                  <w:suppressLineNumbers/>
                  <w:spacing w:after="2"/>
                  <w:rPr>
                    <w:rFonts w:ascii="Times New Roman"/>
                  </w:rPr>
                </w:pPr>
                <w:r>
                  <w:rPr>
                    <w:rFonts w:ascii="Times New Roman"/>
                  </w:rPr>
                  <w:t>2nd Suffolk</w:t>
                </w:r>
              </w:p>
            </w:tc>
          </w:tr>
        </w:tbl>
      </w:sdtContent>
    </w:sdt>
    <w:p w:rsidR="00367B7A" w:rsidRDefault="007D7C50">
      <w:pPr>
        <w:suppressLineNumbers/>
      </w:pPr>
      <w:r>
        <w:br w:type="page"/>
      </w:r>
    </w:p>
    <w:p w:rsidR="00367B7A" w:rsidRDefault="007D7C50">
      <w:pPr>
        <w:suppressLineNumbers/>
        <w:jc w:val="center"/>
      </w:pPr>
      <w:r>
        <w:rPr>
          <w:rFonts w:ascii="Times New Roman"/>
          <w:sz w:val="24"/>
        </w:rPr>
        <w:lastRenderedPageBreak/>
        <w:t>[SIMILAR MATTER FILED IN PREVIOUS SESSION</w:t>
      </w:r>
      <w:r>
        <w:rPr>
          <w:rFonts w:ascii="Times New Roman"/>
          <w:sz w:val="24"/>
        </w:rPr>
        <w:br/>
        <w:t xml:space="preserve">SEE HOUSE, NO. 1585 </w:t>
      </w:r>
      <w:proofErr w:type="gramStart"/>
      <w:r>
        <w:rPr>
          <w:rFonts w:ascii="Times New Roman"/>
          <w:sz w:val="24"/>
        </w:rPr>
        <w:t>OF .]</w:t>
      </w:r>
      <w:proofErr w:type="gramEnd"/>
    </w:p>
    <w:p w:rsidR="00367B7A" w:rsidRDefault="007D7C50">
      <w:pPr>
        <w:suppressLineNumbers/>
        <w:spacing w:before="2" w:after="2"/>
        <w:jc w:val="center"/>
      </w:pPr>
      <w:r>
        <w:rPr>
          <w:rFonts w:ascii="Old English Text MT"/>
          <w:sz w:val="32"/>
        </w:rPr>
        <w:t>The Commonwealth of Massachusetts</w:t>
      </w:r>
      <w:r>
        <w:rPr>
          <w:rFonts w:ascii="Old English Text MT"/>
          <w:sz w:val="32"/>
        </w:rPr>
        <w:br/>
      </w:r>
    </w:p>
    <w:p w:rsidR="00367B7A" w:rsidRDefault="007D7C50">
      <w:pPr>
        <w:suppressLineNumbers/>
        <w:spacing w:after="2"/>
        <w:jc w:val="center"/>
      </w:pPr>
      <w:r>
        <w:rPr>
          <w:rFonts w:ascii="Times New Roman"/>
          <w:b/>
          <w:sz w:val="24"/>
          <w:vertAlign w:val="superscript"/>
        </w:rPr>
        <w:t>_______________</w:t>
      </w:r>
    </w:p>
    <w:p w:rsidR="00367B7A" w:rsidRDefault="007D7C50">
      <w:pPr>
        <w:suppressLineNumbers/>
        <w:spacing w:after="2"/>
        <w:jc w:val="center"/>
      </w:pPr>
      <w:r>
        <w:rPr>
          <w:rFonts w:ascii="Times New Roman"/>
          <w:b/>
          <w:sz w:val="18"/>
        </w:rPr>
        <w:t>In the Year Two Thousand and Nine</w:t>
      </w:r>
    </w:p>
    <w:p w:rsidR="00367B7A" w:rsidRDefault="007D7C50">
      <w:pPr>
        <w:suppressLineNumbers/>
        <w:spacing w:after="2"/>
        <w:jc w:val="center"/>
      </w:pPr>
      <w:r>
        <w:rPr>
          <w:rFonts w:ascii="Times New Roman"/>
          <w:b/>
          <w:sz w:val="24"/>
          <w:vertAlign w:val="superscript"/>
        </w:rPr>
        <w:t>_______________</w:t>
      </w:r>
    </w:p>
    <w:p w:rsidR="00367B7A" w:rsidRDefault="007D7C50">
      <w:pPr>
        <w:suppressLineNumbers/>
        <w:spacing w:after="2"/>
      </w:pPr>
      <w:r>
        <w:rPr>
          <w:sz w:val="14"/>
        </w:rPr>
        <w:br/>
      </w:r>
      <w:r>
        <w:br/>
      </w:r>
    </w:p>
    <w:p w:rsidR="00367B7A" w:rsidRDefault="007D7C50">
      <w:pPr>
        <w:suppressLineNumbers/>
      </w:pPr>
      <w:proofErr w:type="gramStart"/>
      <w:r>
        <w:rPr>
          <w:rFonts w:ascii="Times New Roman"/>
          <w:smallCaps/>
          <w:sz w:val="28"/>
        </w:rPr>
        <w:t>An Act making uniform the law regarding trade secrets.</w:t>
      </w:r>
      <w:proofErr w:type="gramEnd"/>
      <w:r>
        <w:br/>
      </w:r>
      <w:r>
        <w:br/>
      </w:r>
      <w:r>
        <w:br/>
      </w:r>
    </w:p>
    <w:p w:rsidR="00367B7A" w:rsidRDefault="007D7C5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D7C50" w:rsidRPr="007D7C50" w:rsidRDefault="007D7C50" w:rsidP="007D7C50">
      <w:pPr>
        <w:jc w:val="both"/>
        <w:rPr>
          <w:rFonts w:ascii="Times New Roman" w:eastAsia="Times New Roman" w:hAnsi="Times New Roman" w:cs="Times New Roman"/>
          <w:sz w:val="24"/>
          <w:szCs w:val="24"/>
        </w:rPr>
      </w:pPr>
      <w:r>
        <w:rPr>
          <w:rFonts w:ascii="Times New Roman"/>
        </w:rPr>
        <w:tab/>
      </w:r>
      <w:bookmarkStart w:id="0" w:name="BillText"/>
      <w:bookmarkEnd w:id="0"/>
      <w:proofErr w:type="gramStart"/>
      <w:r w:rsidRPr="007D7C50">
        <w:rPr>
          <w:rFonts w:ascii="Times New Roman" w:eastAsia="Times New Roman" w:hAnsi="Times New Roman" w:cs="Times New Roman"/>
          <w:sz w:val="20"/>
          <w:szCs w:val="20"/>
        </w:rPr>
        <w:t>SECTION 1.</w:t>
      </w:r>
      <w:proofErr w:type="gramEnd"/>
      <w:r w:rsidRPr="007D7C50">
        <w:rPr>
          <w:rFonts w:ascii="Times New Roman" w:eastAsia="Times New Roman" w:hAnsi="Times New Roman" w:cs="Times New Roman"/>
          <w:sz w:val="20"/>
          <w:szCs w:val="20"/>
        </w:rPr>
        <w:t xml:space="preserve"> Sections 42 and 42A of chapter 93 of the General Laws are hereby repealed.</w:t>
      </w:r>
    </w:p>
    <w:p w:rsidR="007D7C50" w:rsidRPr="007D7C50" w:rsidRDefault="007D7C50" w:rsidP="007D7C50">
      <w:pPr>
        <w:spacing w:after="0" w:line="240" w:lineRule="auto"/>
        <w:jc w:val="both"/>
        <w:rPr>
          <w:rFonts w:ascii="Times New Roman" w:eastAsia="Times New Roman" w:hAnsi="Times New Roman" w:cs="Times New Roman"/>
          <w:sz w:val="24"/>
          <w:szCs w:val="24"/>
        </w:rPr>
      </w:pPr>
      <w:proofErr w:type="gramStart"/>
      <w:r w:rsidRPr="007D7C50">
        <w:rPr>
          <w:rFonts w:ascii="Times New Roman" w:eastAsia="Times New Roman" w:hAnsi="Times New Roman" w:cs="Times New Roman"/>
          <w:sz w:val="20"/>
          <w:szCs w:val="20"/>
        </w:rPr>
        <w:t>SECTION 2.</w:t>
      </w:r>
      <w:proofErr w:type="gramEnd"/>
      <w:r w:rsidRPr="007D7C50">
        <w:rPr>
          <w:rFonts w:ascii="Times New Roman" w:eastAsia="Times New Roman" w:hAnsi="Times New Roman" w:cs="Times New Roman"/>
          <w:sz w:val="20"/>
          <w:szCs w:val="20"/>
        </w:rPr>
        <w:t>  The General Laws are hereby amended by inserting after chapter 93G the following chapter:--</w:t>
      </w:r>
    </w:p>
    <w:p w:rsidR="007D7C50" w:rsidRPr="007D7C50" w:rsidRDefault="007D7C50" w:rsidP="007D7C50">
      <w:pPr>
        <w:keepNext/>
        <w:spacing w:before="240" w:after="60" w:line="240" w:lineRule="auto"/>
        <w:jc w:val="both"/>
        <w:outlineLvl w:val="1"/>
        <w:rPr>
          <w:rFonts w:ascii="Arial" w:eastAsia="Times New Roman" w:hAnsi="Arial" w:cs="Arial"/>
          <w:b/>
          <w:bCs/>
          <w:i/>
          <w:iCs/>
          <w:sz w:val="28"/>
          <w:szCs w:val="28"/>
        </w:rPr>
      </w:pPr>
      <w:r w:rsidRPr="007D7C50">
        <w:rPr>
          <w:rFonts w:ascii="Times New Roman" w:eastAsia="Times New Roman" w:hAnsi="Times New Roman" w:cs="Times New Roman"/>
          <w:b/>
          <w:bCs/>
          <w:i/>
          <w:iCs/>
          <w:sz w:val="20"/>
          <w:szCs w:val="20"/>
        </w:rPr>
        <w:t>CHAPTER 93H</w:t>
      </w:r>
    </w:p>
    <w:p w:rsidR="007D7C50" w:rsidRPr="007D7C50" w:rsidRDefault="007D7C50" w:rsidP="007D7C50">
      <w:pPr>
        <w:spacing w:after="0" w:line="240" w:lineRule="auto"/>
        <w:jc w:val="both"/>
        <w:rPr>
          <w:rFonts w:ascii="Times New Roman" w:eastAsia="Times New Roman" w:hAnsi="Times New Roman" w:cs="Times New Roman"/>
          <w:sz w:val="24"/>
          <w:szCs w:val="24"/>
        </w:rPr>
      </w:pPr>
      <w:r w:rsidRPr="007D7C50">
        <w:rPr>
          <w:rFonts w:ascii="Times New Roman" w:eastAsia="Times New Roman" w:hAnsi="Times New Roman" w:cs="Times New Roman"/>
          <w:b/>
          <w:bCs/>
          <w:sz w:val="20"/>
          <w:szCs w:val="20"/>
        </w:rPr>
        <w:t>UNIFORM TRADE SECRETS ACT</w:t>
      </w:r>
    </w:p>
    <w:p w:rsidR="007D7C50" w:rsidRPr="007D7C50" w:rsidRDefault="007D7C50" w:rsidP="007D7C50">
      <w:pPr>
        <w:keepNext/>
        <w:spacing w:before="240" w:after="60" w:line="240" w:lineRule="auto"/>
        <w:jc w:val="both"/>
        <w:outlineLvl w:val="0"/>
        <w:rPr>
          <w:rFonts w:ascii="Arial" w:eastAsia="Times New Roman" w:hAnsi="Arial" w:cs="Arial"/>
          <w:b/>
          <w:bCs/>
          <w:kern w:val="36"/>
          <w:sz w:val="32"/>
          <w:szCs w:val="32"/>
        </w:rPr>
      </w:pPr>
      <w:r w:rsidRPr="007D7C50">
        <w:rPr>
          <w:rFonts w:ascii="Times New Roman" w:eastAsia="Times New Roman" w:hAnsi="Times New Roman" w:cs="Times New Roman"/>
          <w:kern w:val="36"/>
          <w:sz w:val="20"/>
          <w:szCs w:val="20"/>
        </w:rPr>
        <w:t xml:space="preserve">                </w:t>
      </w:r>
      <w:proofErr w:type="gramStart"/>
      <w:r w:rsidRPr="007D7C50">
        <w:rPr>
          <w:rFonts w:ascii="Times New Roman" w:eastAsia="Times New Roman" w:hAnsi="Times New Roman" w:cs="Times New Roman"/>
          <w:kern w:val="36"/>
          <w:sz w:val="20"/>
          <w:szCs w:val="20"/>
        </w:rPr>
        <w:t>Section 1.</w:t>
      </w:r>
      <w:proofErr w:type="gramEnd"/>
      <w:r w:rsidRPr="007D7C50">
        <w:rPr>
          <w:rFonts w:ascii="Times New Roman" w:eastAsia="Times New Roman" w:hAnsi="Times New Roman" w:cs="Times New Roman"/>
          <w:b/>
          <w:bCs/>
          <w:kern w:val="36"/>
          <w:sz w:val="20"/>
          <w:szCs w:val="20"/>
        </w:rPr>
        <w:t xml:space="preserve">  </w:t>
      </w:r>
      <w:r w:rsidRPr="007D7C50">
        <w:rPr>
          <w:rFonts w:ascii="Times New Roman" w:eastAsia="Times New Roman" w:hAnsi="Times New Roman" w:cs="Times New Roman"/>
          <w:kern w:val="36"/>
          <w:sz w:val="20"/>
          <w:szCs w:val="20"/>
        </w:rPr>
        <w:t>This act shall be known and may be cited as the UNIFORM TRADE SECRETS ACT.</w:t>
      </w:r>
    </w:p>
    <w:p w:rsidR="007D7C50" w:rsidRPr="007D7C50" w:rsidRDefault="007D7C50" w:rsidP="007D7C50">
      <w:pPr>
        <w:spacing w:after="0" w:line="240" w:lineRule="auto"/>
        <w:jc w:val="both"/>
        <w:rPr>
          <w:rFonts w:ascii="Times New Roman" w:eastAsia="Times New Roman" w:hAnsi="Times New Roman" w:cs="Times New Roman"/>
          <w:sz w:val="24"/>
          <w:szCs w:val="24"/>
        </w:rPr>
      </w:pPr>
      <w:r w:rsidRPr="007D7C50">
        <w:rPr>
          <w:rFonts w:ascii="Times New Roman" w:eastAsia="Times New Roman" w:hAnsi="Times New Roman" w:cs="Times New Roman"/>
          <w:sz w:val="20"/>
          <w:szCs w:val="20"/>
        </w:rPr>
        <w:t xml:space="preserve">                </w:t>
      </w:r>
      <w:proofErr w:type="gramStart"/>
      <w:r w:rsidRPr="007D7C50">
        <w:rPr>
          <w:rFonts w:ascii="Times New Roman" w:eastAsia="Times New Roman" w:hAnsi="Times New Roman" w:cs="Times New Roman"/>
          <w:sz w:val="20"/>
          <w:szCs w:val="20"/>
        </w:rPr>
        <w:t>Section 2.</w:t>
      </w:r>
      <w:proofErr w:type="gramEnd"/>
      <w:r w:rsidRPr="007D7C50">
        <w:rPr>
          <w:rFonts w:ascii="Times New Roman" w:eastAsia="Times New Roman" w:hAnsi="Times New Roman" w:cs="Times New Roman"/>
          <w:sz w:val="20"/>
          <w:szCs w:val="20"/>
        </w:rPr>
        <w:t>  As used in this chapter, unless the context requires otherwise:</w:t>
      </w:r>
    </w:p>
    <w:p w:rsidR="007D7C50" w:rsidRPr="007D7C50" w:rsidRDefault="007D7C50" w:rsidP="007D7C50">
      <w:pPr>
        <w:spacing w:after="0" w:line="240" w:lineRule="auto"/>
        <w:jc w:val="both"/>
        <w:rPr>
          <w:rFonts w:ascii="Times New Roman" w:eastAsia="Times New Roman" w:hAnsi="Times New Roman" w:cs="Times New Roman"/>
          <w:sz w:val="24"/>
          <w:szCs w:val="24"/>
        </w:rPr>
      </w:pPr>
      <w:r w:rsidRPr="007D7C50">
        <w:rPr>
          <w:rFonts w:ascii="Times New Roman" w:eastAsia="Times New Roman" w:hAnsi="Times New Roman" w:cs="Times New Roman"/>
          <w:sz w:val="20"/>
          <w:szCs w:val="20"/>
        </w:rPr>
        <w:t>                (1) "Improper means" includes, without limitation, theft, bribery, misrepresentation, or breach or inducement of a breach of a confidential relationship or other duty to limit acquisition, disclosure or use of information;</w:t>
      </w:r>
    </w:p>
    <w:p w:rsidR="007D7C50" w:rsidRPr="007D7C50" w:rsidRDefault="007D7C50" w:rsidP="007D7C50">
      <w:pPr>
        <w:spacing w:after="0" w:line="240" w:lineRule="auto"/>
        <w:jc w:val="both"/>
        <w:rPr>
          <w:rFonts w:ascii="Times New Roman" w:eastAsia="Times New Roman" w:hAnsi="Times New Roman" w:cs="Times New Roman"/>
          <w:sz w:val="24"/>
          <w:szCs w:val="24"/>
        </w:rPr>
      </w:pPr>
      <w:r w:rsidRPr="007D7C50">
        <w:rPr>
          <w:rFonts w:ascii="Times New Roman" w:eastAsia="Times New Roman" w:hAnsi="Times New Roman" w:cs="Times New Roman"/>
          <w:sz w:val="20"/>
          <w:szCs w:val="20"/>
        </w:rPr>
        <w:t>                (2) "Misappropriation" means:</w:t>
      </w:r>
    </w:p>
    <w:p w:rsidR="007D7C50" w:rsidRPr="007D7C50" w:rsidRDefault="007D7C50" w:rsidP="007D7C50">
      <w:pPr>
        <w:spacing w:after="0" w:line="240" w:lineRule="auto"/>
        <w:ind w:left="720"/>
        <w:jc w:val="both"/>
        <w:rPr>
          <w:rFonts w:ascii="Times New Roman" w:eastAsia="Times New Roman" w:hAnsi="Times New Roman" w:cs="Times New Roman"/>
          <w:sz w:val="24"/>
          <w:szCs w:val="24"/>
        </w:rPr>
      </w:pPr>
      <w:r w:rsidRPr="007D7C50">
        <w:rPr>
          <w:rFonts w:ascii="Times New Roman" w:eastAsia="Times New Roman" w:hAnsi="Times New Roman" w:cs="Times New Roman"/>
          <w:sz w:val="20"/>
          <w:szCs w:val="20"/>
        </w:rPr>
        <w:t>                (</w:t>
      </w:r>
      <w:proofErr w:type="spellStart"/>
      <w:r w:rsidRPr="007D7C50">
        <w:rPr>
          <w:rFonts w:ascii="Times New Roman" w:eastAsia="Times New Roman" w:hAnsi="Times New Roman" w:cs="Times New Roman"/>
          <w:sz w:val="20"/>
          <w:szCs w:val="20"/>
        </w:rPr>
        <w:t>i</w:t>
      </w:r>
      <w:proofErr w:type="spellEnd"/>
      <w:r w:rsidRPr="007D7C50">
        <w:rPr>
          <w:rFonts w:ascii="Times New Roman" w:eastAsia="Times New Roman" w:hAnsi="Times New Roman" w:cs="Times New Roman"/>
          <w:sz w:val="20"/>
          <w:szCs w:val="20"/>
        </w:rPr>
        <w:t>) acquisition of a trade secret of another by a person who knows or who has reason to know that the trade secret was acquired by improper means; or</w:t>
      </w:r>
    </w:p>
    <w:p w:rsidR="007D7C50" w:rsidRPr="007D7C50" w:rsidRDefault="007D7C50" w:rsidP="007D7C50">
      <w:pPr>
        <w:spacing w:after="0" w:line="240" w:lineRule="auto"/>
        <w:ind w:left="720"/>
        <w:jc w:val="both"/>
        <w:rPr>
          <w:rFonts w:ascii="Times New Roman" w:eastAsia="Times New Roman" w:hAnsi="Times New Roman" w:cs="Times New Roman"/>
          <w:sz w:val="24"/>
          <w:szCs w:val="24"/>
        </w:rPr>
      </w:pPr>
      <w:r w:rsidRPr="007D7C50">
        <w:rPr>
          <w:rFonts w:ascii="Times New Roman" w:eastAsia="Times New Roman" w:hAnsi="Times New Roman" w:cs="Times New Roman"/>
          <w:sz w:val="20"/>
          <w:szCs w:val="20"/>
        </w:rPr>
        <w:t xml:space="preserve">                (ii) </w:t>
      </w:r>
      <w:proofErr w:type="gramStart"/>
      <w:r w:rsidRPr="007D7C50">
        <w:rPr>
          <w:rFonts w:ascii="Times New Roman" w:eastAsia="Times New Roman" w:hAnsi="Times New Roman" w:cs="Times New Roman"/>
          <w:sz w:val="20"/>
          <w:szCs w:val="20"/>
        </w:rPr>
        <w:t>disclosure</w:t>
      </w:r>
      <w:proofErr w:type="gramEnd"/>
      <w:r w:rsidRPr="007D7C50">
        <w:rPr>
          <w:rFonts w:ascii="Times New Roman" w:eastAsia="Times New Roman" w:hAnsi="Times New Roman" w:cs="Times New Roman"/>
          <w:sz w:val="20"/>
          <w:szCs w:val="20"/>
        </w:rPr>
        <w:t xml:space="preserve"> or use of a trade secret of another without that person's express or implied consent by a person who</w:t>
      </w:r>
    </w:p>
    <w:p w:rsidR="007D7C50" w:rsidRPr="007D7C50" w:rsidRDefault="007D7C50" w:rsidP="007D7C50">
      <w:pPr>
        <w:spacing w:after="0" w:line="240" w:lineRule="auto"/>
        <w:ind w:left="1440"/>
        <w:jc w:val="both"/>
        <w:rPr>
          <w:rFonts w:ascii="Times New Roman" w:eastAsia="Times New Roman" w:hAnsi="Times New Roman" w:cs="Times New Roman"/>
          <w:sz w:val="24"/>
          <w:szCs w:val="24"/>
        </w:rPr>
      </w:pPr>
      <w:r w:rsidRPr="007D7C50">
        <w:rPr>
          <w:rFonts w:ascii="Times New Roman" w:eastAsia="Times New Roman" w:hAnsi="Times New Roman" w:cs="Times New Roman"/>
          <w:sz w:val="20"/>
          <w:szCs w:val="20"/>
        </w:rPr>
        <w:t xml:space="preserve">                (A) </w:t>
      </w:r>
      <w:proofErr w:type="gramStart"/>
      <w:r w:rsidRPr="007D7C50">
        <w:rPr>
          <w:rFonts w:ascii="Times New Roman" w:eastAsia="Times New Roman" w:hAnsi="Times New Roman" w:cs="Times New Roman"/>
          <w:sz w:val="20"/>
          <w:szCs w:val="20"/>
        </w:rPr>
        <w:t>used</w:t>
      </w:r>
      <w:proofErr w:type="gramEnd"/>
      <w:r w:rsidRPr="007D7C50">
        <w:rPr>
          <w:rFonts w:ascii="Times New Roman" w:eastAsia="Times New Roman" w:hAnsi="Times New Roman" w:cs="Times New Roman"/>
          <w:sz w:val="20"/>
          <w:szCs w:val="20"/>
        </w:rPr>
        <w:t xml:space="preserve"> improper means to acquire knowledge of the trade secret or</w:t>
      </w:r>
    </w:p>
    <w:p w:rsidR="007D7C50" w:rsidRPr="007D7C50" w:rsidRDefault="007D7C50" w:rsidP="007D7C50">
      <w:pPr>
        <w:spacing w:after="0" w:line="240" w:lineRule="auto"/>
        <w:ind w:left="1440"/>
        <w:jc w:val="both"/>
        <w:rPr>
          <w:rFonts w:ascii="Times New Roman" w:eastAsia="Times New Roman" w:hAnsi="Times New Roman" w:cs="Times New Roman"/>
          <w:sz w:val="24"/>
          <w:szCs w:val="24"/>
        </w:rPr>
      </w:pPr>
      <w:r w:rsidRPr="007D7C50">
        <w:rPr>
          <w:rFonts w:ascii="Times New Roman" w:eastAsia="Times New Roman" w:hAnsi="Times New Roman" w:cs="Times New Roman"/>
          <w:sz w:val="20"/>
          <w:szCs w:val="20"/>
        </w:rPr>
        <w:t xml:space="preserve">                (B) </w:t>
      </w:r>
      <w:proofErr w:type="gramStart"/>
      <w:r w:rsidRPr="007D7C50">
        <w:rPr>
          <w:rFonts w:ascii="Times New Roman" w:eastAsia="Times New Roman" w:hAnsi="Times New Roman" w:cs="Times New Roman"/>
          <w:sz w:val="20"/>
          <w:szCs w:val="20"/>
        </w:rPr>
        <w:t>at</w:t>
      </w:r>
      <w:proofErr w:type="gramEnd"/>
      <w:r w:rsidRPr="007D7C50">
        <w:rPr>
          <w:rFonts w:ascii="Times New Roman" w:eastAsia="Times New Roman" w:hAnsi="Times New Roman" w:cs="Times New Roman"/>
          <w:sz w:val="20"/>
          <w:szCs w:val="20"/>
        </w:rPr>
        <w:t xml:space="preserve"> the time of his disclosure or use, knew or had reason to know that his knowledge of the trade secret was</w:t>
      </w:r>
    </w:p>
    <w:p w:rsidR="007D7C50" w:rsidRPr="007D7C50" w:rsidRDefault="007D7C50" w:rsidP="007D7C50">
      <w:pPr>
        <w:spacing w:after="0" w:line="240" w:lineRule="auto"/>
        <w:ind w:left="2160"/>
        <w:jc w:val="both"/>
        <w:rPr>
          <w:rFonts w:ascii="Times New Roman" w:eastAsia="Times New Roman" w:hAnsi="Times New Roman" w:cs="Times New Roman"/>
          <w:sz w:val="24"/>
          <w:szCs w:val="24"/>
        </w:rPr>
      </w:pPr>
      <w:r w:rsidRPr="007D7C50">
        <w:rPr>
          <w:rFonts w:ascii="Times New Roman" w:eastAsia="Times New Roman" w:hAnsi="Times New Roman" w:cs="Times New Roman"/>
          <w:sz w:val="20"/>
          <w:szCs w:val="20"/>
        </w:rPr>
        <w:t>                (I) derived from or through a person who had utilized improper means to acquire it;</w:t>
      </w:r>
    </w:p>
    <w:p w:rsidR="007D7C50" w:rsidRPr="007D7C50" w:rsidRDefault="007D7C50" w:rsidP="007D7C50">
      <w:pPr>
        <w:spacing w:after="0" w:line="240" w:lineRule="auto"/>
        <w:ind w:left="2160"/>
        <w:jc w:val="both"/>
        <w:rPr>
          <w:rFonts w:ascii="Times New Roman" w:eastAsia="Times New Roman" w:hAnsi="Times New Roman" w:cs="Times New Roman"/>
          <w:sz w:val="24"/>
          <w:szCs w:val="24"/>
        </w:rPr>
      </w:pPr>
      <w:r w:rsidRPr="007D7C50">
        <w:rPr>
          <w:rFonts w:ascii="Times New Roman" w:eastAsia="Times New Roman" w:hAnsi="Times New Roman" w:cs="Times New Roman"/>
          <w:sz w:val="20"/>
          <w:szCs w:val="20"/>
        </w:rPr>
        <w:t xml:space="preserve">                (II) </w:t>
      </w:r>
      <w:proofErr w:type="gramStart"/>
      <w:r w:rsidRPr="007D7C50">
        <w:rPr>
          <w:rFonts w:ascii="Times New Roman" w:eastAsia="Times New Roman" w:hAnsi="Times New Roman" w:cs="Times New Roman"/>
          <w:sz w:val="20"/>
          <w:szCs w:val="20"/>
        </w:rPr>
        <w:t>acquired</w:t>
      </w:r>
      <w:proofErr w:type="gramEnd"/>
      <w:r w:rsidRPr="007D7C50">
        <w:rPr>
          <w:rFonts w:ascii="Times New Roman" w:eastAsia="Times New Roman" w:hAnsi="Times New Roman" w:cs="Times New Roman"/>
          <w:sz w:val="20"/>
          <w:szCs w:val="20"/>
        </w:rPr>
        <w:t xml:space="preserve"> under circumstances giving rise to a duty to limit its acquisition, disclosure or use; or</w:t>
      </w:r>
    </w:p>
    <w:p w:rsidR="007D7C50" w:rsidRPr="007D7C50" w:rsidRDefault="007D7C50" w:rsidP="007D7C50">
      <w:pPr>
        <w:spacing w:after="0" w:line="240" w:lineRule="auto"/>
        <w:ind w:left="2160"/>
        <w:jc w:val="both"/>
        <w:rPr>
          <w:rFonts w:ascii="Times New Roman" w:eastAsia="Times New Roman" w:hAnsi="Times New Roman" w:cs="Times New Roman"/>
          <w:sz w:val="24"/>
          <w:szCs w:val="24"/>
        </w:rPr>
      </w:pPr>
      <w:r w:rsidRPr="007D7C50">
        <w:rPr>
          <w:rFonts w:ascii="Times New Roman" w:eastAsia="Times New Roman" w:hAnsi="Times New Roman" w:cs="Times New Roman"/>
          <w:sz w:val="20"/>
          <w:szCs w:val="20"/>
        </w:rPr>
        <w:t xml:space="preserve">                (III) </w:t>
      </w:r>
      <w:proofErr w:type="gramStart"/>
      <w:r w:rsidRPr="007D7C50">
        <w:rPr>
          <w:rFonts w:ascii="Times New Roman" w:eastAsia="Times New Roman" w:hAnsi="Times New Roman" w:cs="Times New Roman"/>
          <w:sz w:val="20"/>
          <w:szCs w:val="20"/>
        </w:rPr>
        <w:t>derived</w:t>
      </w:r>
      <w:proofErr w:type="gramEnd"/>
      <w:r w:rsidRPr="007D7C50">
        <w:rPr>
          <w:rFonts w:ascii="Times New Roman" w:eastAsia="Times New Roman" w:hAnsi="Times New Roman" w:cs="Times New Roman"/>
          <w:sz w:val="20"/>
          <w:szCs w:val="20"/>
        </w:rPr>
        <w:t xml:space="preserve"> from or through a person who owed a duty to the person seeking relief to limit its acquisition, disclosure or use; or</w:t>
      </w:r>
    </w:p>
    <w:p w:rsidR="007D7C50" w:rsidRPr="007D7C50" w:rsidRDefault="007D7C50" w:rsidP="007D7C50">
      <w:pPr>
        <w:autoSpaceDE w:val="0"/>
        <w:autoSpaceDN w:val="0"/>
        <w:spacing w:after="0" w:line="240" w:lineRule="auto"/>
        <w:ind w:left="1440"/>
        <w:jc w:val="both"/>
        <w:rPr>
          <w:rFonts w:ascii="Times" w:eastAsia="Times New Roman" w:hAnsi="Times" w:cs="Times"/>
          <w:sz w:val="24"/>
          <w:szCs w:val="24"/>
        </w:rPr>
      </w:pPr>
      <w:r w:rsidRPr="007D7C50">
        <w:rPr>
          <w:rFonts w:ascii="Times New Roman" w:eastAsia="Times New Roman" w:hAnsi="Times New Roman" w:cs="Times New Roman"/>
          <w:sz w:val="20"/>
          <w:szCs w:val="20"/>
        </w:rPr>
        <w:t xml:space="preserve">                (C) </w:t>
      </w:r>
      <w:proofErr w:type="gramStart"/>
      <w:r w:rsidRPr="007D7C50">
        <w:rPr>
          <w:rFonts w:ascii="Times New Roman" w:eastAsia="Times New Roman" w:hAnsi="Times New Roman" w:cs="Times New Roman"/>
          <w:sz w:val="20"/>
          <w:szCs w:val="20"/>
        </w:rPr>
        <w:t>before</w:t>
      </w:r>
      <w:proofErr w:type="gramEnd"/>
      <w:r w:rsidRPr="007D7C50">
        <w:rPr>
          <w:rFonts w:ascii="Times New Roman" w:eastAsia="Times New Roman" w:hAnsi="Times New Roman" w:cs="Times New Roman"/>
          <w:sz w:val="20"/>
          <w:szCs w:val="20"/>
        </w:rPr>
        <w:t xml:space="preserve"> a material change of his or her position, knew or had reason to know that it was a trade secret and that knowledge of it had been acquired by accident or mistake.</w:t>
      </w:r>
    </w:p>
    <w:p w:rsidR="007D7C50" w:rsidRPr="007D7C50" w:rsidRDefault="007D7C50" w:rsidP="007D7C50">
      <w:pPr>
        <w:autoSpaceDE w:val="0"/>
        <w:autoSpaceDN w:val="0"/>
        <w:spacing w:after="0" w:line="240" w:lineRule="auto"/>
        <w:jc w:val="both"/>
        <w:rPr>
          <w:rFonts w:ascii="Times" w:eastAsia="Times New Roman" w:hAnsi="Times" w:cs="Times"/>
          <w:sz w:val="24"/>
          <w:szCs w:val="24"/>
        </w:rPr>
      </w:pPr>
      <w:r w:rsidRPr="007D7C50">
        <w:rPr>
          <w:rFonts w:ascii="Times New Roman" w:eastAsia="Times New Roman" w:hAnsi="Times New Roman" w:cs="Times New Roman"/>
          <w:sz w:val="20"/>
          <w:szCs w:val="20"/>
        </w:rPr>
        <w:t>                (3) "Person" means a natural person, corporation, business trust, estate, trust, partnership, association, joint venture, government, governmental subdivision or agency, or any other legal or commercial entity.</w:t>
      </w:r>
    </w:p>
    <w:p w:rsidR="007D7C50" w:rsidRPr="007D7C50" w:rsidRDefault="007D7C50" w:rsidP="007D7C50">
      <w:pPr>
        <w:spacing w:after="0" w:line="240" w:lineRule="auto"/>
        <w:jc w:val="both"/>
        <w:rPr>
          <w:rFonts w:ascii="Times New Roman" w:eastAsia="Times New Roman" w:hAnsi="Times New Roman" w:cs="Times New Roman"/>
          <w:sz w:val="24"/>
          <w:szCs w:val="24"/>
        </w:rPr>
      </w:pPr>
      <w:r w:rsidRPr="007D7C50">
        <w:rPr>
          <w:rFonts w:ascii="Times New Roman" w:eastAsia="Times New Roman" w:hAnsi="Times New Roman" w:cs="Times New Roman"/>
          <w:sz w:val="20"/>
          <w:szCs w:val="20"/>
        </w:rPr>
        <w:lastRenderedPageBreak/>
        <w:t>                (4) "Trade secret" means specified or specifiable information, whether or not fixed in tangible form or embodied in any tangible thing, including but not limited to a formula, pattern, compilation, program, device, method, technique, process, business strategy, or scientific, technical, financial or customer data that</w:t>
      </w:r>
    </w:p>
    <w:p w:rsidR="007D7C50" w:rsidRPr="007D7C50" w:rsidRDefault="007D7C50" w:rsidP="007D7C50">
      <w:pPr>
        <w:spacing w:after="0" w:line="240" w:lineRule="auto"/>
        <w:ind w:left="720"/>
        <w:jc w:val="both"/>
        <w:rPr>
          <w:rFonts w:ascii="Times New Roman" w:eastAsia="Times New Roman" w:hAnsi="Times New Roman" w:cs="Times New Roman"/>
          <w:sz w:val="24"/>
          <w:szCs w:val="24"/>
        </w:rPr>
      </w:pPr>
      <w:r w:rsidRPr="007D7C50">
        <w:rPr>
          <w:rFonts w:ascii="Times New Roman" w:eastAsia="Times New Roman" w:hAnsi="Times New Roman" w:cs="Times New Roman"/>
          <w:sz w:val="20"/>
          <w:szCs w:val="20"/>
        </w:rPr>
        <w:t>                (</w:t>
      </w:r>
      <w:proofErr w:type="spellStart"/>
      <w:r w:rsidRPr="007D7C50">
        <w:rPr>
          <w:rFonts w:ascii="Times New Roman" w:eastAsia="Times New Roman" w:hAnsi="Times New Roman" w:cs="Times New Roman"/>
          <w:sz w:val="20"/>
          <w:szCs w:val="20"/>
        </w:rPr>
        <w:t>i</w:t>
      </w:r>
      <w:proofErr w:type="spellEnd"/>
      <w:r w:rsidRPr="007D7C50">
        <w:rPr>
          <w:rFonts w:ascii="Times New Roman" w:eastAsia="Times New Roman" w:hAnsi="Times New Roman" w:cs="Times New Roman"/>
          <w:sz w:val="20"/>
          <w:szCs w:val="20"/>
        </w:rPr>
        <w:t>) at the time of alleged misappropriation, derived economic value, actual or potential, from not being generally known to, and not being readily ascertainable by proper means by, others who might obtain economic value from its acquisition, disclosure or use, and</w:t>
      </w:r>
    </w:p>
    <w:p w:rsidR="007D7C50" w:rsidRPr="007D7C50" w:rsidRDefault="007D7C50" w:rsidP="007D7C50">
      <w:pPr>
        <w:autoSpaceDE w:val="0"/>
        <w:autoSpaceDN w:val="0"/>
        <w:spacing w:after="0" w:line="240" w:lineRule="auto"/>
        <w:ind w:left="720"/>
        <w:jc w:val="both"/>
        <w:rPr>
          <w:rFonts w:ascii="Times" w:eastAsia="Times New Roman" w:hAnsi="Times" w:cs="Times"/>
          <w:sz w:val="24"/>
          <w:szCs w:val="24"/>
        </w:rPr>
      </w:pPr>
      <w:r w:rsidRPr="007D7C50">
        <w:rPr>
          <w:rFonts w:ascii="Times New Roman" w:eastAsia="Times New Roman" w:hAnsi="Times New Roman" w:cs="Times New Roman"/>
          <w:sz w:val="20"/>
          <w:szCs w:val="20"/>
        </w:rPr>
        <w:t>                (ii) has at all times been the subject of efforts that are reasonable under the circumstances to give notice that it should not be and to ensure that it is not acquired, disclosed or used without the consent of the person asserting ownership thereof, or such person's predecessor in interest.</w:t>
      </w:r>
    </w:p>
    <w:p w:rsidR="007D7C50" w:rsidRPr="007D7C50" w:rsidRDefault="007D7C50" w:rsidP="007D7C50">
      <w:pPr>
        <w:autoSpaceDE w:val="0"/>
        <w:autoSpaceDN w:val="0"/>
        <w:spacing w:after="0" w:line="240" w:lineRule="auto"/>
        <w:jc w:val="both"/>
        <w:rPr>
          <w:rFonts w:ascii="Times" w:eastAsia="Times New Roman" w:hAnsi="Times" w:cs="Times"/>
          <w:sz w:val="24"/>
          <w:szCs w:val="24"/>
        </w:rPr>
      </w:pPr>
      <w:r w:rsidRPr="007D7C50">
        <w:rPr>
          <w:rFonts w:ascii="Times New Roman" w:eastAsia="Times New Roman" w:hAnsi="Times New Roman" w:cs="Times New Roman"/>
          <w:sz w:val="20"/>
          <w:szCs w:val="20"/>
        </w:rPr>
        <w:t xml:space="preserve">                </w:t>
      </w:r>
      <w:proofErr w:type="gramStart"/>
      <w:r w:rsidRPr="007D7C50">
        <w:rPr>
          <w:rFonts w:ascii="Times New Roman" w:eastAsia="Times New Roman" w:hAnsi="Times New Roman" w:cs="Times New Roman"/>
          <w:sz w:val="20"/>
          <w:szCs w:val="20"/>
        </w:rPr>
        <w:t>Section 3.</w:t>
      </w:r>
      <w:proofErr w:type="gramEnd"/>
      <w:r w:rsidRPr="007D7C50">
        <w:rPr>
          <w:rFonts w:ascii="Times New Roman" w:eastAsia="Times New Roman" w:hAnsi="Times New Roman" w:cs="Times New Roman"/>
          <w:sz w:val="20"/>
          <w:szCs w:val="20"/>
        </w:rPr>
        <w:t>  (a) Actual or threatened misappropriation may be enjoined upon equity principles, including a showing that specific information qualifying as a trade secret has been or is threatened to be misappropriated. No injunction shall issue with respect to a trade secret unless the trade secret is specified with sufficient particularity so as to enable, reasonably under the circumstances, the respondent to prepare a reasonable defense. Upon application to the court, an injunction shall be terminated when the trade secret has ceased to exist, but the injunction may be continued for an additional reasonable period of time in order to eliminate commercial advantage that otherwise would be derived from misappropriation.</w:t>
      </w:r>
    </w:p>
    <w:p w:rsidR="007D7C50" w:rsidRPr="007D7C50" w:rsidRDefault="007D7C50" w:rsidP="007D7C50">
      <w:pPr>
        <w:spacing w:after="0" w:line="240" w:lineRule="auto"/>
        <w:jc w:val="both"/>
        <w:rPr>
          <w:rFonts w:ascii="Times New Roman" w:eastAsia="Times New Roman" w:hAnsi="Times New Roman" w:cs="Times New Roman"/>
          <w:sz w:val="24"/>
          <w:szCs w:val="24"/>
        </w:rPr>
      </w:pPr>
      <w:r w:rsidRPr="007D7C50">
        <w:rPr>
          <w:rFonts w:ascii="Times New Roman" w:eastAsia="Times New Roman" w:hAnsi="Times New Roman" w:cs="Times New Roman"/>
          <w:sz w:val="20"/>
          <w:szCs w:val="20"/>
        </w:rPr>
        <w:t>                (b) In exceptional circumstances, an injunction may condition future use upon payment of a reasonable royalty for no longer than the period of time for which use could have been prohibited. Exceptional circumstances include, but are not limited to, a material and prejudicial change of position prior to acquiring knowledge or reason to know of misappropriation that renders a prohibitive injunction inequitable.</w:t>
      </w:r>
    </w:p>
    <w:p w:rsidR="007D7C50" w:rsidRPr="007D7C50" w:rsidRDefault="007D7C50" w:rsidP="007D7C50">
      <w:pPr>
        <w:spacing w:after="0" w:line="240" w:lineRule="auto"/>
        <w:jc w:val="both"/>
        <w:rPr>
          <w:rFonts w:ascii="Times New Roman" w:eastAsia="Times New Roman" w:hAnsi="Times New Roman" w:cs="Times New Roman"/>
          <w:sz w:val="24"/>
          <w:szCs w:val="24"/>
        </w:rPr>
      </w:pPr>
      <w:r w:rsidRPr="007D7C50">
        <w:rPr>
          <w:rFonts w:ascii="Times New Roman" w:eastAsia="Times New Roman" w:hAnsi="Times New Roman" w:cs="Times New Roman"/>
          <w:sz w:val="20"/>
          <w:szCs w:val="20"/>
        </w:rPr>
        <w:t>                (c) In appropriate circumstances, affirmative acts to protect a trade secret may be compelled by court order.</w:t>
      </w:r>
    </w:p>
    <w:p w:rsidR="007D7C50" w:rsidRPr="007D7C50" w:rsidRDefault="007D7C50" w:rsidP="007D7C50">
      <w:pPr>
        <w:spacing w:after="0" w:line="240" w:lineRule="auto"/>
        <w:jc w:val="both"/>
        <w:rPr>
          <w:rFonts w:ascii="Times New Roman" w:eastAsia="Times New Roman" w:hAnsi="Times New Roman" w:cs="Times New Roman"/>
          <w:sz w:val="24"/>
          <w:szCs w:val="24"/>
        </w:rPr>
      </w:pPr>
      <w:r w:rsidRPr="007D7C50">
        <w:rPr>
          <w:rFonts w:ascii="Times New Roman" w:eastAsia="Times New Roman" w:hAnsi="Times New Roman" w:cs="Times New Roman"/>
          <w:b/>
          <w:bCs/>
          <w:sz w:val="20"/>
          <w:szCs w:val="20"/>
        </w:rPr>
        <w:t xml:space="preserve">                </w:t>
      </w:r>
      <w:proofErr w:type="gramStart"/>
      <w:r w:rsidRPr="007D7C50">
        <w:rPr>
          <w:rFonts w:ascii="Times New Roman" w:eastAsia="Times New Roman" w:hAnsi="Times New Roman" w:cs="Times New Roman"/>
          <w:sz w:val="20"/>
          <w:szCs w:val="20"/>
        </w:rPr>
        <w:t>Section 4.</w:t>
      </w:r>
      <w:proofErr w:type="gramEnd"/>
      <w:r w:rsidRPr="007D7C50">
        <w:rPr>
          <w:rFonts w:ascii="Times New Roman" w:eastAsia="Times New Roman" w:hAnsi="Times New Roman" w:cs="Times New Roman"/>
          <w:sz w:val="20"/>
          <w:szCs w:val="20"/>
        </w:rPr>
        <w:t xml:space="preserve">  (a) Except to the extent that a material and prejudicial change of position prior to acquiring knowledge or reason to know of misappropriation renders a monetary recovery inequitable, a complainant is entitled to recover damages for misappropriation of specific information qualifying as a trade secret. Damages can include both the actual loss caused by misappropriation and the unjust enrichment caused by misappropriation that is not taken into account in computing actual loss. In lieu of damages measured by any other methods, the damages caused by misappropriation may be measured by the imposition of liability for a reasonable royalty for a </w:t>
      </w:r>
      <w:proofErr w:type="spellStart"/>
      <w:r w:rsidRPr="007D7C50">
        <w:rPr>
          <w:rFonts w:ascii="Times New Roman" w:eastAsia="Times New Roman" w:hAnsi="Times New Roman" w:cs="Times New Roman"/>
          <w:sz w:val="20"/>
          <w:szCs w:val="20"/>
        </w:rPr>
        <w:t>misappropriator's</w:t>
      </w:r>
      <w:proofErr w:type="spellEnd"/>
      <w:r w:rsidRPr="007D7C50">
        <w:rPr>
          <w:rFonts w:ascii="Times New Roman" w:eastAsia="Times New Roman" w:hAnsi="Times New Roman" w:cs="Times New Roman"/>
          <w:sz w:val="20"/>
          <w:szCs w:val="20"/>
        </w:rPr>
        <w:t xml:space="preserve"> unauthorized disclosure or use of a trade secret.</w:t>
      </w:r>
    </w:p>
    <w:p w:rsidR="007D7C50" w:rsidRPr="007D7C50" w:rsidRDefault="007D7C50" w:rsidP="007D7C50">
      <w:pPr>
        <w:spacing w:after="0" w:line="240" w:lineRule="auto"/>
        <w:jc w:val="both"/>
        <w:rPr>
          <w:rFonts w:ascii="Times New Roman" w:eastAsia="Times New Roman" w:hAnsi="Times New Roman" w:cs="Times New Roman"/>
          <w:sz w:val="24"/>
          <w:szCs w:val="24"/>
        </w:rPr>
      </w:pPr>
      <w:r w:rsidRPr="007D7C50">
        <w:rPr>
          <w:rFonts w:ascii="Times New Roman" w:eastAsia="Times New Roman" w:hAnsi="Times New Roman" w:cs="Times New Roman"/>
          <w:sz w:val="20"/>
          <w:szCs w:val="20"/>
        </w:rPr>
        <w:t>                (b) If willful and malicious misappropriation exists, the court may award exemplary damages in an amount not exceeding twice any award made under subsection (a).</w:t>
      </w:r>
    </w:p>
    <w:p w:rsidR="007D7C50" w:rsidRPr="007D7C50" w:rsidRDefault="007D7C50" w:rsidP="007D7C50">
      <w:pPr>
        <w:spacing w:after="0" w:line="240" w:lineRule="auto"/>
        <w:jc w:val="both"/>
        <w:rPr>
          <w:rFonts w:ascii="Times New Roman" w:eastAsia="Times New Roman" w:hAnsi="Times New Roman" w:cs="Times New Roman"/>
          <w:sz w:val="24"/>
          <w:szCs w:val="24"/>
        </w:rPr>
      </w:pPr>
      <w:r w:rsidRPr="007D7C50">
        <w:rPr>
          <w:rFonts w:ascii="Times New Roman" w:eastAsia="Times New Roman" w:hAnsi="Times New Roman" w:cs="Times New Roman"/>
          <w:sz w:val="20"/>
          <w:szCs w:val="20"/>
        </w:rPr>
        <w:t xml:space="preserve">                </w:t>
      </w:r>
      <w:proofErr w:type="gramStart"/>
      <w:r w:rsidRPr="007D7C50">
        <w:rPr>
          <w:rFonts w:ascii="Times New Roman" w:eastAsia="Times New Roman" w:hAnsi="Times New Roman" w:cs="Times New Roman"/>
          <w:sz w:val="20"/>
          <w:szCs w:val="20"/>
        </w:rPr>
        <w:t>Section 5.</w:t>
      </w:r>
      <w:proofErr w:type="gramEnd"/>
      <w:r w:rsidRPr="007D7C50">
        <w:rPr>
          <w:rFonts w:ascii="Times New Roman" w:eastAsia="Times New Roman" w:hAnsi="Times New Roman" w:cs="Times New Roman"/>
          <w:sz w:val="20"/>
          <w:szCs w:val="20"/>
        </w:rPr>
        <w:t>  If (</w:t>
      </w:r>
      <w:proofErr w:type="spellStart"/>
      <w:r w:rsidRPr="007D7C50">
        <w:rPr>
          <w:rFonts w:ascii="Times New Roman" w:eastAsia="Times New Roman" w:hAnsi="Times New Roman" w:cs="Times New Roman"/>
          <w:sz w:val="20"/>
          <w:szCs w:val="20"/>
        </w:rPr>
        <w:t>i</w:t>
      </w:r>
      <w:proofErr w:type="spellEnd"/>
      <w:r w:rsidRPr="007D7C50">
        <w:rPr>
          <w:rFonts w:ascii="Times New Roman" w:eastAsia="Times New Roman" w:hAnsi="Times New Roman" w:cs="Times New Roman"/>
          <w:sz w:val="20"/>
          <w:szCs w:val="20"/>
        </w:rPr>
        <w:t>) a claim of misappropriation is made or defended in bad faith, (ii) a motion to enter or to terminate an injunction is made or resisted in bad faith, or (iii) willful and malicious misappropriation exists, the court may award reasonable attorney's fees to the prevailing party.  In considering such an award, the court may take into account the claimant’s specification of trade secrets and the proof that such alleged trade secrets were misappropriated.</w:t>
      </w:r>
    </w:p>
    <w:p w:rsidR="007D7C50" w:rsidRPr="007D7C50" w:rsidRDefault="007D7C50" w:rsidP="007D7C50">
      <w:pPr>
        <w:spacing w:after="0" w:line="240" w:lineRule="auto"/>
        <w:jc w:val="both"/>
        <w:rPr>
          <w:rFonts w:ascii="Times New Roman" w:eastAsia="Times New Roman" w:hAnsi="Times New Roman" w:cs="Times New Roman"/>
          <w:sz w:val="24"/>
          <w:szCs w:val="24"/>
        </w:rPr>
      </w:pPr>
      <w:r w:rsidRPr="007D7C50">
        <w:rPr>
          <w:rFonts w:ascii="Times New Roman" w:eastAsia="Times New Roman" w:hAnsi="Times New Roman" w:cs="Times New Roman"/>
          <w:sz w:val="20"/>
          <w:szCs w:val="20"/>
        </w:rPr>
        <w:t xml:space="preserve">                </w:t>
      </w:r>
      <w:proofErr w:type="gramStart"/>
      <w:r w:rsidRPr="007D7C50">
        <w:rPr>
          <w:rFonts w:ascii="Times New Roman" w:eastAsia="Times New Roman" w:hAnsi="Times New Roman" w:cs="Times New Roman"/>
          <w:sz w:val="20"/>
          <w:szCs w:val="20"/>
        </w:rPr>
        <w:t>Section 6.</w:t>
      </w:r>
      <w:proofErr w:type="gramEnd"/>
      <w:r w:rsidRPr="007D7C50">
        <w:rPr>
          <w:rFonts w:ascii="Times New Roman" w:eastAsia="Times New Roman" w:hAnsi="Times New Roman" w:cs="Times New Roman"/>
          <w:sz w:val="20"/>
          <w:szCs w:val="20"/>
        </w:rPr>
        <w:t>  (a) In an action under this Act, a court shall preserve the secrecy of an alleged trade secret by reasonable means, which may include granting protective orders in connection with discovery proceedings, holding in-camera hearings, sealing the records of the action, and ordering any person involved in the litigation not to disclose an alleged trade secret without prior court approval.</w:t>
      </w:r>
    </w:p>
    <w:p w:rsidR="007D7C50" w:rsidRPr="007D7C50" w:rsidRDefault="007D7C50" w:rsidP="007D7C50">
      <w:pPr>
        <w:spacing w:after="0" w:line="240" w:lineRule="auto"/>
        <w:jc w:val="both"/>
        <w:rPr>
          <w:rFonts w:ascii="Times New Roman" w:eastAsia="Times New Roman" w:hAnsi="Times New Roman" w:cs="Times New Roman"/>
          <w:sz w:val="24"/>
          <w:szCs w:val="24"/>
        </w:rPr>
      </w:pPr>
      <w:r w:rsidRPr="007D7C50">
        <w:rPr>
          <w:rFonts w:ascii="Times New Roman" w:eastAsia="Times New Roman" w:hAnsi="Times New Roman" w:cs="Times New Roman"/>
          <w:sz w:val="20"/>
          <w:szCs w:val="20"/>
        </w:rPr>
        <w:t>                (b) In an action under this Act, averments of trade secrets and misappropriation thereof shall be stated with particularity.</w:t>
      </w:r>
    </w:p>
    <w:p w:rsidR="007D7C50" w:rsidRPr="007D7C50" w:rsidRDefault="007D7C50" w:rsidP="007D7C50">
      <w:pPr>
        <w:spacing w:after="0" w:line="240" w:lineRule="auto"/>
        <w:jc w:val="both"/>
        <w:rPr>
          <w:rFonts w:ascii="Times New Roman" w:eastAsia="Times New Roman" w:hAnsi="Times New Roman" w:cs="Times New Roman"/>
          <w:sz w:val="24"/>
          <w:szCs w:val="24"/>
        </w:rPr>
      </w:pPr>
      <w:r w:rsidRPr="007D7C50">
        <w:rPr>
          <w:rFonts w:ascii="Times New Roman" w:eastAsia="Times New Roman" w:hAnsi="Times New Roman" w:cs="Times New Roman"/>
          <w:sz w:val="20"/>
          <w:szCs w:val="20"/>
        </w:rPr>
        <w:t xml:space="preserve">                </w:t>
      </w:r>
      <w:proofErr w:type="gramStart"/>
      <w:r w:rsidRPr="007D7C50">
        <w:rPr>
          <w:rFonts w:ascii="Times New Roman" w:eastAsia="Times New Roman" w:hAnsi="Times New Roman" w:cs="Times New Roman"/>
          <w:sz w:val="20"/>
          <w:szCs w:val="20"/>
        </w:rPr>
        <w:t>Section 7.</w:t>
      </w:r>
      <w:proofErr w:type="gramEnd"/>
      <w:r w:rsidRPr="007D7C50">
        <w:rPr>
          <w:rFonts w:ascii="Times New Roman" w:eastAsia="Times New Roman" w:hAnsi="Times New Roman" w:cs="Times New Roman"/>
          <w:sz w:val="20"/>
          <w:szCs w:val="20"/>
        </w:rPr>
        <w:t>  An action for misappropriation must be brought within 3 years after the misappropriation is discovered or by the exercise of reasonable diligence should have been discovered. For the purposes of this section, a continuing misappropriation constitutes a single claim.</w:t>
      </w:r>
    </w:p>
    <w:p w:rsidR="007D7C50" w:rsidRPr="007D7C50" w:rsidRDefault="007D7C50" w:rsidP="007D7C50">
      <w:pPr>
        <w:spacing w:after="0" w:line="240" w:lineRule="auto"/>
        <w:jc w:val="both"/>
        <w:rPr>
          <w:rFonts w:ascii="Times New Roman" w:eastAsia="Times New Roman" w:hAnsi="Times New Roman" w:cs="Times New Roman"/>
          <w:sz w:val="24"/>
          <w:szCs w:val="24"/>
        </w:rPr>
      </w:pPr>
      <w:r w:rsidRPr="007D7C50">
        <w:rPr>
          <w:rFonts w:ascii="Times New Roman" w:eastAsia="Times New Roman" w:hAnsi="Times New Roman" w:cs="Times New Roman"/>
          <w:sz w:val="20"/>
          <w:szCs w:val="20"/>
        </w:rPr>
        <w:t xml:space="preserve">                </w:t>
      </w:r>
      <w:proofErr w:type="gramStart"/>
      <w:r w:rsidRPr="007D7C50">
        <w:rPr>
          <w:rFonts w:ascii="Times New Roman" w:eastAsia="Times New Roman" w:hAnsi="Times New Roman" w:cs="Times New Roman"/>
          <w:sz w:val="20"/>
          <w:szCs w:val="20"/>
        </w:rPr>
        <w:t>Section 8.</w:t>
      </w:r>
      <w:proofErr w:type="gramEnd"/>
      <w:r w:rsidRPr="007D7C50">
        <w:rPr>
          <w:rFonts w:ascii="Times New Roman" w:eastAsia="Times New Roman" w:hAnsi="Times New Roman" w:cs="Times New Roman"/>
          <w:sz w:val="20"/>
          <w:szCs w:val="20"/>
        </w:rPr>
        <w:t xml:space="preserve">  (a) Except as provided in subsection (b), this Act displaces conflicting tort, </w:t>
      </w:r>
      <w:proofErr w:type="spellStart"/>
      <w:r w:rsidRPr="007D7C50">
        <w:rPr>
          <w:rFonts w:ascii="Times New Roman" w:eastAsia="Times New Roman" w:hAnsi="Times New Roman" w:cs="Times New Roman"/>
          <w:sz w:val="20"/>
          <w:szCs w:val="20"/>
        </w:rPr>
        <w:t>restitutionary</w:t>
      </w:r>
      <w:proofErr w:type="spellEnd"/>
      <w:r w:rsidRPr="007D7C50">
        <w:rPr>
          <w:rFonts w:ascii="Times New Roman" w:eastAsia="Times New Roman" w:hAnsi="Times New Roman" w:cs="Times New Roman"/>
          <w:sz w:val="20"/>
          <w:szCs w:val="20"/>
        </w:rPr>
        <w:t>, and other law of this State providing civil remedies for the misappropriation of a trade secret.</w:t>
      </w:r>
    </w:p>
    <w:p w:rsidR="007D7C50" w:rsidRPr="007D7C50" w:rsidRDefault="007D7C50" w:rsidP="007D7C50">
      <w:pPr>
        <w:spacing w:after="0" w:line="240" w:lineRule="auto"/>
        <w:jc w:val="both"/>
        <w:rPr>
          <w:rFonts w:ascii="Times New Roman" w:eastAsia="Times New Roman" w:hAnsi="Times New Roman" w:cs="Times New Roman"/>
          <w:sz w:val="24"/>
          <w:szCs w:val="24"/>
        </w:rPr>
      </w:pPr>
      <w:r w:rsidRPr="007D7C50">
        <w:rPr>
          <w:rFonts w:ascii="Times New Roman" w:eastAsia="Times New Roman" w:hAnsi="Times New Roman" w:cs="Times New Roman"/>
          <w:sz w:val="20"/>
          <w:szCs w:val="20"/>
        </w:rPr>
        <w:t>                (b) This act does not affect:</w:t>
      </w:r>
    </w:p>
    <w:p w:rsidR="007D7C50" w:rsidRPr="007D7C50" w:rsidRDefault="007D7C50" w:rsidP="007D7C50">
      <w:pPr>
        <w:spacing w:after="0" w:line="240" w:lineRule="auto"/>
        <w:ind w:left="720"/>
        <w:jc w:val="both"/>
        <w:rPr>
          <w:rFonts w:ascii="Times New Roman" w:eastAsia="Times New Roman" w:hAnsi="Times New Roman" w:cs="Times New Roman"/>
          <w:sz w:val="24"/>
          <w:szCs w:val="24"/>
        </w:rPr>
      </w:pPr>
      <w:r w:rsidRPr="007D7C50">
        <w:rPr>
          <w:rFonts w:ascii="Times New Roman" w:eastAsia="Times New Roman" w:hAnsi="Times New Roman" w:cs="Times New Roman"/>
          <w:sz w:val="20"/>
          <w:szCs w:val="20"/>
        </w:rPr>
        <w:t xml:space="preserve">                (1) </w:t>
      </w:r>
      <w:proofErr w:type="gramStart"/>
      <w:r w:rsidRPr="007D7C50">
        <w:rPr>
          <w:rFonts w:ascii="Times New Roman" w:eastAsia="Times New Roman" w:hAnsi="Times New Roman" w:cs="Times New Roman"/>
          <w:sz w:val="20"/>
          <w:szCs w:val="20"/>
        </w:rPr>
        <w:t>contractual</w:t>
      </w:r>
      <w:proofErr w:type="gramEnd"/>
      <w:r w:rsidRPr="007D7C50">
        <w:rPr>
          <w:rFonts w:ascii="Times New Roman" w:eastAsia="Times New Roman" w:hAnsi="Times New Roman" w:cs="Times New Roman"/>
          <w:sz w:val="20"/>
          <w:szCs w:val="20"/>
        </w:rPr>
        <w:t xml:space="preserve"> remedies, whether or not based upon misappropriation of a trade secret;</w:t>
      </w:r>
    </w:p>
    <w:p w:rsidR="007D7C50" w:rsidRPr="007D7C50" w:rsidRDefault="007D7C50" w:rsidP="007D7C50">
      <w:pPr>
        <w:spacing w:after="0" w:line="240" w:lineRule="auto"/>
        <w:ind w:left="720"/>
        <w:jc w:val="both"/>
        <w:rPr>
          <w:rFonts w:ascii="Times New Roman" w:eastAsia="Times New Roman" w:hAnsi="Times New Roman" w:cs="Times New Roman"/>
          <w:sz w:val="24"/>
          <w:szCs w:val="24"/>
        </w:rPr>
      </w:pPr>
      <w:r w:rsidRPr="007D7C50">
        <w:rPr>
          <w:rFonts w:ascii="Times New Roman" w:eastAsia="Times New Roman" w:hAnsi="Times New Roman" w:cs="Times New Roman"/>
          <w:sz w:val="20"/>
          <w:szCs w:val="20"/>
        </w:rPr>
        <w:t xml:space="preserve">                (2) </w:t>
      </w:r>
      <w:proofErr w:type="gramStart"/>
      <w:r w:rsidRPr="007D7C50">
        <w:rPr>
          <w:rFonts w:ascii="Times New Roman" w:eastAsia="Times New Roman" w:hAnsi="Times New Roman" w:cs="Times New Roman"/>
          <w:sz w:val="20"/>
          <w:szCs w:val="20"/>
        </w:rPr>
        <w:t>other</w:t>
      </w:r>
      <w:proofErr w:type="gramEnd"/>
      <w:r w:rsidRPr="007D7C50">
        <w:rPr>
          <w:rFonts w:ascii="Times New Roman" w:eastAsia="Times New Roman" w:hAnsi="Times New Roman" w:cs="Times New Roman"/>
          <w:sz w:val="20"/>
          <w:szCs w:val="20"/>
        </w:rPr>
        <w:t xml:space="preserve"> civil remedies to the extent that they are not based upon misappropriation of a trade secret; or</w:t>
      </w:r>
    </w:p>
    <w:p w:rsidR="007D7C50" w:rsidRPr="007D7C50" w:rsidRDefault="007D7C50" w:rsidP="007D7C50">
      <w:pPr>
        <w:spacing w:after="0" w:line="240" w:lineRule="auto"/>
        <w:ind w:left="720"/>
        <w:jc w:val="both"/>
        <w:rPr>
          <w:rFonts w:ascii="Times New Roman" w:eastAsia="Times New Roman" w:hAnsi="Times New Roman" w:cs="Times New Roman"/>
          <w:sz w:val="24"/>
          <w:szCs w:val="24"/>
        </w:rPr>
      </w:pPr>
      <w:r w:rsidRPr="007D7C50">
        <w:rPr>
          <w:rFonts w:ascii="Times New Roman" w:eastAsia="Times New Roman" w:hAnsi="Times New Roman" w:cs="Times New Roman"/>
          <w:sz w:val="20"/>
          <w:szCs w:val="20"/>
        </w:rPr>
        <w:t xml:space="preserve">                (3) </w:t>
      </w:r>
      <w:proofErr w:type="gramStart"/>
      <w:r w:rsidRPr="007D7C50">
        <w:rPr>
          <w:rFonts w:ascii="Times New Roman" w:eastAsia="Times New Roman" w:hAnsi="Times New Roman" w:cs="Times New Roman"/>
          <w:sz w:val="20"/>
          <w:szCs w:val="20"/>
        </w:rPr>
        <w:t>criminal</w:t>
      </w:r>
      <w:proofErr w:type="gramEnd"/>
      <w:r w:rsidRPr="007D7C50">
        <w:rPr>
          <w:rFonts w:ascii="Times New Roman" w:eastAsia="Times New Roman" w:hAnsi="Times New Roman" w:cs="Times New Roman"/>
          <w:sz w:val="20"/>
          <w:szCs w:val="20"/>
        </w:rPr>
        <w:t xml:space="preserve"> remedies, whether or not based upon misappropriation of a trade secret.</w:t>
      </w:r>
    </w:p>
    <w:p w:rsidR="007D7C50" w:rsidRPr="007D7C50" w:rsidRDefault="007D7C50" w:rsidP="007D7C50">
      <w:pPr>
        <w:spacing w:after="0" w:line="240" w:lineRule="auto"/>
        <w:jc w:val="both"/>
        <w:rPr>
          <w:rFonts w:ascii="Times New Roman" w:eastAsia="Times New Roman" w:hAnsi="Times New Roman" w:cs="Times New Roman"/>
          <w:sz w:val="24"/>
          <w:szCs w:val="24"/>
        </w:rPr>
      </w:pPr>
      <w:r w:rsidRPr="007D7C50">
        <w:rPr>
          <w:rFonts w:ascii="Times New Roman" w:eastAsia="Times New Roman" w:hAnsi="Times New Roman" w:cs="Times New Roman"/>
          <w:sz w:val="20"/>
          <w:szCs w:val="20"/>
        </w:rPr>
        <w:t xml:space="preserve">                </w:t>
      </w:r>
      <w:proofErr w:type="gramStart"/>
      <w:r w:rsidRPr="007D7C50">
        <w:rPr>
          <w:rFonts w:ascii="Times New Roman" w:eastAsia="Times New Roman" w:hAnsi="Times New Roman" w:cs="Times New Roman"/>
          <w:sz w:val="20"/>
          <w:szCs w:val="20"/>
        </w:rPr>
        <w:t>Section 9.</w:t>
      </w:r>
      <w:proofErr w:type="gramEnd"/>
      <w:r w:rsidRPr="007D7C50">
        <w:rPr>
          <w:rFonts w:ascii="Times New Roman" w:eastAsia="Times New Roman" w:hAnsi="Times New Roman" w:cs="Times New Roman"/>
          <w:sz w:val="20"/>
          <w:szCs w:val="20"/>
        </w:rPr>
        <w:t xml:space="preserve"> This Act shall be applied and construed to effectuate its general purpose to make uniform the law with respect to the subject of this Act among states enacting it.</w:t>
      </w:r>
    </w:p>
    <w:p w:rsidR="007D7C50" w:rsidRPr="007D7C50" w:rsidRDefault="007D7C50" w:rsidP="007D7C50">
      <w:pPr>
        <w:spacing w:after="0" w:line="240" w:lineRule="auto"/>
        <w:jc w:val="both"/>
        <w:rPr>
          <w:rFonts w:ascii="Times New Roman" w:eastAsia="Times New Roman" w:hAnsi="Times New Roman" w:cs="Times New Roman"/>
          <w:sz w:val="24"/>
          <w:szCs w:val="24"/>
        </w:rPr>
      </w:pPr>
      <w:r w:rsidRPr="007D7C50">
        <w:rPr>
          <w:rFonts w:ascii="Times New Roman" w:eastAsia="Times New Roman" w:hAnsi="Times New Roman" w:cs="Times New Roman"/>
          <w:b/>
          <w:bCs/>
          <w:sz w:val="20"/>
          <w:szCs w:val="20"/>
        </w:rPr>
        <w:t xml:space="preserve">                </w:t>
      </w:r>
      <w:proofErr w:type="gramStart"/>
      <w:r w:rsidRPr="007D7C50">
        <w:rPr>
          <w:rFonts w:ascii="Times New Roman" w:eastAsia="Times New Roman" w:hAnsi="Times New Roman" w:cs="Times New Roman"/>
          <w:sz w:val="20"/>
          <w:szCs w:val="20"/>
        </w:rPr>
        <w:t>SECTION 3.</w:t>
      </w:r>
      <w:proofErr w:type="gramEnd"/>
      <w:r w:rsidRPr="007D7C50">
        <w:rPr>
          <w:rFonts w:ascii="Times New Roman" w:eastAsia="Times New Roman" w:hAnsi="Times New Roman" w:cs="Times New Roman"/>
          <w:sz w:val="20"/>
          <w:szCs w:val="20"/>
        </w:rPr>
        <w:t xml:space="preserve">  This Act takes effect on July first, two thousand and seven, and does not apply to misappropriation occurring prior to the effective date. With respect to a continuing misappropriation that began prior </w:t>
      </w:r>
      <w:r w:rsidRPr="007D7C50">
        <w:rPr>
          <w:rFonts w:ascii="Times New Roman" w:eastAsia="Times New Roman" w:hAnsi="Times New Roman" w:cs="Times New Roman"/>
          <w:sz w:val="20"/>
          <w:szCs w:val="20"/>
        </w:rPr>
        <w:lastRenderedPageBreak/>
        <w:t>to the effective date, the Act also does not apply to the continuing misappropriation that occurs after the effective date.</w:t>
      </w:r>
    </w:p>
    <w:p w:rsidR="007D7C50" w:rsidRPr="007D7C50" w:rsidRDefault="007D7C50" w:rsidP="007D7C50">
      <w:pPr>
        <w:spacing w:after="0" w:line="240" w:lineRule="auto"/>
        <w:jc w:val="both"/>
        <w:rPr>
          <w:rFonts w:ascii="Times New Roman" w:eastAsia="Times New Roman" w:hAnsi="Times New Roman" w:cs="Times New Roman"/>
          <w:sz w:val="24"/>
          <w:szCs w:val="24"/>
        </w:rPr>
      </w:pPr>
      <w:r w:rsidRPr="007D7C50">
        <w:rPr>
          <w:rFonts w:ascii="Times New Roman" w:eastAsia="Times New Roman" w:hAnsi="Times New Roman" w:cs="Times New Roman"/>
          <w:sz w:val="20"/>
          <w:szCs w:val="20"/>
        </w:rPr>
        <w:t> </w:t>
      </w:r>
    </w:p>
    <w:p w:rsidR="007D7C50" w:rsidRPr="007D7C50" w:rsidRDefault="007D7C50" w:rsidP="007D7C50">
      <w:pPr>
        <w:spacing w:after="0" w:line="240" w:lineRule="auto"/>
        <w:ind w:left="360" w:hanging="360"/>
        <w:jc w:val="both"/>
        <w:rPr>
          <w:rFonts w:ascii="Times New Roman" w:eastAsia="Times New Roman" w:hAnsi="Times New Roman" w:cs="Times New Roman"/>
          <w:sz w:val="24"/>
          <w:szCs w:val="24"/>
        </w:rPr>
      </w:pPr>
      <w:r w:rsidRPr="007D7C50">
        <w:rPr>
          <w:rFonts w:ascii="Times New Roman" w:eastAsia="Times New Roman" w:hAnsi="Times New Roman" w:cs="Times New Roman"/>
          <w:sz w:val="20"/>
          <w:szCs w:val="20"/>
        </w:rPr>
        <w:t> </w:t>
      </w:r>
    </w:p>
    <w:p w:rsidR="00367B7A" w:rsidRDefault="00367B7A">
      <w:pPr>
        <w:spacing w:line="336" w:lineRule="auto"/>
      </w:pPr>
    </w:p>
    <w:sectPr w:rsidR="00367B7A" w:rsidSect="00367B7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67B7A"/>
    <w:rsid w:val="00367B7A"/>
    <w:rsid w:val="007D7C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D7C50"/>
    <w:pPr>
      <w:keepNext/>
      <w:spacing w:before="240" w:after="60" w:line="240" w:lineRule="auto"/>
      <w:outlineLvl w:val="0"/>
    </w:pPr>
    <w:rPr>
      <w:rFonts w:ascii="Arial" w:eastAsia="Times New Roman" w:hAnsi="Arial" w:cs="Arial"/>
      <w:b/>
      <w:bCs/>
      <w:kern w:val="36"/>
      <w:sz w:val="32"/>
      <w:szCs w:val="32"/>
    </w:rPr>
  </w:style>
  <w:style w:type="paragraph" w:styleId="Heading2">
    <w:name w:val="heading 2"/>
    <w:basedOn w:val="Normal"/>
    <w:link w:val="Heading2Char"/>
    <w:uiPriority w:val="9"/>
    <w:qFormat/>
    <w:rsid w:val="007D7C50"/>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7C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C50"/>
    <w:rPr>
      <w:rFonts w:ascii="Tahoma" w:hAnsi="Tahoma" w:cs="Tahoma"/>
      <w:sz w:val="16"/>
      <w:szCs w:val="16"/>
    </w:rPr>
  </w:style>
  <w:style w:type="character" w:styleId="LineNumber">
    <w:name w:val="line number"/>
    <w:basedOn w:val="DefaultParagraphFont"/>
    <w:uiPriority w:val="99"/>
    <w:semiHidden/>
    <w:unhideWhenUsed/>
    <w:rsid w:val="007D7C50"/>
  </w:style>
  <w:style w:type="character" w:customStyle="1" w:styleId="Heading1Char">
    <w:name w:val="Heading 1 Char"/>
    <w:basedOn w:val="DefaultParagraphFont"/>
    <w:link w:val="Heading1"/>
    <w:uiPriority w:val="9"/>
    <w:rsid w:val="007D7C50"/>
    <w:rPr>
      <w:rFonts w:ascii="Arial" w:eastAsia="Times New Roman" w:hAnsi="Arial" w:cs="Arial"/>
      <w:b/>
      <w:bCs/>
      <w:kern w:val="36"/>
      <w:sz w:val="32"/>
      <w:szCs w:val="32"/>
    </w:rPr>
  </w:style>
  <w:style w:type="character" w:customStyle="1" w:styleId="Heading2Char">
    <w:name w:val="Heading 2 Char"/>
    <w:basedOn w:val="DefaultParagraphFont"/>
    <w:link w:val="Heading2"/>
    <w:uiPriority w:val="9"/>
    <w:rsid w:val="007D7C50"/>
    <w:rPr>
      <w:rFonts w:ascii="Arial" w:eastAsia="Times New Roman" w:hAnsi="Arial" w:cs="Arial"/>
      <w:b/>
      <w:bCs/>
      <w:i/>
      <w:iCs/>
      <w:sz w:val="28"/>
      <w:szCs w:val="28"/>
    </w:rPr>
  </w:style>
  <w:style w:type="paragraph" w:styleId="BodyText">
    <w:name w:val="Body Text"/>
    <w:basedOn w:val="Normal"/>
    <w:link w:val="BodyTextChar"/>
    <w:uiPriority w:val="99"/>
    <w:semiHidden/>
    <w:unhideWhenUsed/>
    <w:rsid w:val="007D7C50"/>
    <w:pPr>
      <w:autoSpaceDE w:val="0"/>
      <w:autoSpaceDN w:val="0"/>
      <w:spacing w:after="0" w:line="240" w:lineRule="auto"/>
      <w:jc w:val="both"/>
    </w:pPr>
    <w:rPr>
      <w:rFonts w:ascii="Times" w:eastAsia="Times New Roman" w:hAnsi="Times" w:cs="Times"/>
      <w:sz w:val="24"/>
      <w:szCs w:val="24"/>
    </w:rPr>
  </w:style>
  <w:style w:type="character" w:customStyle="1" w:styleId="BodyTextChar">
    <w:name w:val="Body Text Char"/>
    <w:basedOn w:val="DefaultParagraphFont"/>
    <w:link w:val="BodyText"/>
    <w:uiPriority w:val="99"/>
    <w:semiHidden/>
    <w:rsid w:val="007D7C50"/>
    <w:rPr>
      <w:rFonts w:ascii="Times" w:eastAsia="Times New Roman" w:hAnsi="Times" w:cs="Times"/>
      <w:sz w:val="24"/>
      <w:szCs w:val="24"/>
    </w:rPr>
  </w:style>
  <w:style w:type="paragraph" w:styleId="BodyTextIndent2">
    <w:name w:val="Body Text Indent 2"/>
    <w:basedOn w:val="Normal"/>
    <w:link w:val="BodyTextIndent2Char"/>
    <w:uiPriority w:val="99"/>
    <w:semiHidden/>
    <w:unhideWhenUsed/>
    <w:rsid w:val="007D7C50"/>
    <w:pPr>
      <w:autoSpaceDE w:val="0"/>
      <w:autoSpaceDN w:val="0"/>
      <w:spacing w:after="0" w:line="240" w:lineRule="auto"/>
      <w:ind w:left="1440"/>
    </w:pPr>
    <w:rPr>
      <w:rFonts w:ascii="Times" w:eastAsia="Times New Roman" w:hAnsi="Times" w:cs="Times"/>
      <w:sz w:val="24"/>
      <w:szCs w:val="24"/>
    </w:rPr>
  </w:style>
  <w:style w:type="character" w:customStyle="1" w:styleId="BodyTextIndent2Char">
    <w:name w:val="Body Text Indent 2 Char"/>
    <w:basedOn w:val="DefaultParagraphFont"/>
    <w:link w:val="BodyTextIndent2"/>
    <w:uiPriority w:val="99"/>
    <w:semiHidden/>
    <w:rsid w:val="007D7C50"/>
    <w:rPr>
      <w:rFonts w:ascii="Times" w:eastAsia="Times New Roman" w:hAnsi="Times" w:cs="Times"/>
      <w:sz w:val="24"/>
      <w:szCs w:val="24"/>
    </w:rPr>
  </w:style>
  <w:style w:type="paragraph" w:styleId="BodyTextIndent3">
    <w:name w:val="Body Text Indent 3"/>
    <w:basedOn w:val="Normal"/>
    <w:link w:val="BodyTextIndent3Char"/>
    <w:uiPriority w:val="99"/>
    <w:semiHidden/>
    <w:unhideWhenUsed/>
    <w:rsid w:val="007D7C50"/>
    <w:pPr>
      <w:autoSpaceDE w:val="0"/>
      <w:autoSpaceDN w:val="0"/>
      <w:spacing w:after="0" w:line="240" w:lineRule="auto"/>
      <w:ind w:left="720"/>
    </w:pPr>
    <w:rPr>
      <w:rFonts w:ascii="Times" w:eastAsia="Times New Roman" w:hAnsi="Times" w:cs="Times"/>
      <w:sz w:val="24"/>
      <w:szCs w:val="24"/>
    </w:rPr>
  </w:style>
  <w:style w:type="character" w:customStyle="1" w:styleId="BodyTextIndent3Char">
    <w:name w:val="Body Text Indent 3 Char"/>
    <w:basedOn w:val="DefaultParagraphFont"/>
    <w:link w:val="BodyTextIndent3"/>
    <w:uiPriority w:val="99"/>
    <w:semiHidden/>
    <w:rsid w:val="007D7C50"/>
    <w:rPr>
      <w:rFonts w:ascii="Times" w:eastAsia="Times New Roman" w:hAnsi="Times" w:cs="Times"/>
      <w:sz w:val="24"/>
      <w:szCs w:val="24"/>
    </w:rPr>
  </w:style>
</w:styles>
</file>

<file path=word/webSettings.xml><?xml version="1.0" encoding="utf-8"?>
<w:webSettings xmlns:r="http://schemas.openxmlformats.org/officeDocument/2006/relationships" xmlns:w="http://schemas.openxmlformats.org/wordprocessingml/2006/main">
  <w:divs>
    <w:div w:id="635961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1280</Words>
  <Characters>7302</Characters>
  <Application>Microsoft Office Word</Application>
  <DocSecurity>0</DocSecurity>
  <Lines>60</Lines>
  <Paragraphs>17</Paragraphs>
  <ScaleCrop>false</ScaleCrop>
  <Company>LEG</Company>
  <LinksUpToDate>false</LinksUpToDate>
  <CharactersWithSpaces>8565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2009-01-02T22:13:00Z</dcterms:created>
  <dcterms:modified xsi:type="dcterms:W3CDTF">2009-01-02T22:13:00Z</dcterms:modified>
</cp:coreProperties>
</file>