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9B" w:rsidRDefault="000D24A9">
      <w:pPr>
        <w:suppressLineNumbers/>
        <w:spacing w:after="2"/>
        <w:jc w:val="center"/>
      </w:pPr>
      <w:r>
        <w:rPr>
          <w:rFonts w:ascii="Arial"/>
          <w:sz w:val="18"/>
        </w:rPr>
        <w:t>HOUSE DOCKET, NO.         FILED ON: 1/14/2009</w:t>
      </w:r>
    </w:p>
    <w:p w:rsidR="00D8009B" w:rsidRDefault="000D24A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24A9" w:rsidP="00DB534B">
            <w:pPr>
              <w:suppressLineNumbers/>
              <w:jc w:val="right"/>
              <w:rPr>
                <w:b/>
                <w:sz w:val="28"/>
              </w:rPr>
            </w:pPr>
          </w:p>
        </w:tc>
      </w:tr>
    </w:tbl>
    <w:p w:rsidR="00D8009B" w:rsidRDefault="000D24A9">
      <w:pPr>
        <w:suppressLineNumbers/>
        <w:spacing w:before="2" w:after="2"/>
        <w:jc w:val="center"/>
      </w:pPr>
      <w:r>
        <w:rPr>
          <w:rFonts w:ascii="Old English Text MT"/>
          <w:sz w:val="32"/>
        </w:rPr>
        <w:t>The Commonwealth of Massachusetts</w:t>
      </w:r>
    </w:p>
    <w:p w:rsidR="00D8009B" w:rsidRDefault="000D24A9">
      <w:pPr>
        <w:suppressLineNumbers/>
        <w:spacing w:after="2"/>
        <w:jc w:val="center"/>
      </w:pPr>
      <w:r>
        <w:rPr>
          <w:rFonts w:ascii="Times New Roman"/>
          <w:b/>
          <w:sz w:val="32"/>
          <w:vertAlign w:val="superscript"/>
        </w:rPr>
        <w:t>_______________</w:t>
      </w:r>
    </w:p>
    <w:p w:rsidR="00D8009B" w:rsidRDefault="000D24A9">
      <w:pPr>
        <w:suppressLineNumbers/>
        <w:spacing w:before="2"/>
        <w:jc w:val="center"/>
      </w:pPr>
      <w:r>
        <w:rPr>
          <w:rFonts w:ascii="Times New Roman"/>
          <w:sz w:val="20"/>
        </w:rPr>
        <w:t>PRESENTED BY:</w:t>
      </w:r>
    </w:p>
    <w:p w:rsidR="00D8009B" w:rsidRDefault="000D24A9">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D8009B" w:rsidRDefault="000D24A9">
      <w:pPr>
        <w:suppressLineNumbers/>
        <w:jc w:val="center"/>
      </w:pPr>
      <w:r>
        <w:rPr>
          <w:rFonts w:ascii="Times New Roman"/>
          <w:b/>
          <w:sz w:val="32"/>
          <w:vertAlign w:val="superscript"/>
        </w:rPr>
        <w:t>_______________</w:t>
      </w:r>
    </w:p>
    <w:p w:rsidR="00D8009B" w:rsidRDefault="000D24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009B" w:rsidRDefault="000D24A9">
      <w:pPr>
        <w:suppressLineNumbers/>
      </w:pPr>
      <w:r>
        <w:rPr>
          <w:rFonts w:ascii="Times New Roman"/>
          <w:sz w:val="20"/>
        </w:rPr>
        <w:tab/>
        <w:t>The undersigned legislators and/or citizens respectfully petition for the passage of the accompanying bill:</w:t>
      </w:r>
    </w:p>
    <w:p w:rsidR="00D8009B" w:rsidRDefault="000D24A9">
      <w:pPr>
        <w:suppressLineNumbers/>
        <w:spacing w:after="2"/>
        <w:jc w:val="center"/>
      </w:pPr>
      <w:proofErr w:type="gramStart"/>
      <w:r>
        <w:rPr>
          <w:rFonts w:ascii="Times New Roman"/>
          <w:sz w:val="24"/>
        </w:rPr>
        <w:t xml:space="preserve">An Act relative to computer </w:t>
      </w:r>
      <w:r>
        <w:rPr>
          <w:rFonts w:ascii="Times New Roman"/>
          <w:sz w:val="24"/>
        </w:rPr>
        <w:t>crimes.</w:t>
      </w:r>
      <w:proofErr w:type="gramEnd"/>
    </w:p>
    <w:p w:rsidR="00D8009B" w:rsidRDefault="000D24A9">
      <w:pPr>
        <w:suppressLineNumbers/>
        <w:spacing w:after="2"/>
        <w:jc w:val="center"/>
      </w:pPr>
      <w:r>
        <w:rPr>
          <w:rFonts w:ascii="Times New Roman"/>
          <w:b/>
          <w:sz w:val="32"/>
          <w:vertAlign w:val="superscript"/>
        </w:rPr>
        <w:t>_______________</w:t>
      </w:r>
    </w:p>
    <w:p w:rsidR="00D8009B" w:rsidRDefault="000D24A9">
      <w:pPr>
        <w:suppressLineNumbers/>
        <w:jc w:val="center"/>
      </w:pPr>
      <w:r>
        <w:rPr>
          <w:rFonts w:ascii="Times New Roman"/>
          <w:sz w:val="20"/>
        </w:rPr>
        <w:t>PETITION OF:</w:t>
      </w:r>
    </w:p>
    <w:p w:rsidR="00D8009B" w:rsidRDefault="00D800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009B">
            <w:tblPrEx>
              <w:tblCellMar>
                <w:top w:w="0" w:type="dxa"/>
                <w:bottom w:w="0" w:type="dxa"/>
              </w:tblCellMar>
            </w:tblPrEx>
            <w:tc>
              <w:tcPr>
                <w:tcW w:w="4500" w:type="dxa"/>
                <w:tcBorders>
                  <w:top w:val="nil"/>
                  <w:bottom w:val="single" w:sz="4" w:space="0" w:color="auto"/>
                  <w:right w:val="single" w:sz="4" w:space="0" w:color="auto"/>
                </w:tcBorders>
              </w:tcPr>
              <w:p w:rsidR="00D8009B" w:rsidRDefault="000D24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009B" w:rsidRDefault="000D24A9">
                <w:pPr>
                  <w:suppressLineNumbers/>
                  <w:spacing w:after="2"/>
                  <w:rPr>
                    <w:smallCaps/>
                  </w:rPr>
                </w:pPr>
                <w:r>
                  <w:rPr>
                    <w:rFonts w:ascii="Times New Roman"/>
                    <w:smallCaps/>
                    <w:sz w:val="24"/>
                  </w:rPr>
                  <w:t>District/Address:</w:t>
                </w:r>
              </w:p>
            </w:tc>
          </w:tr>
          <w:tr w:rsidR="00D8009B">
            <w:tblPrEx>
              <w:tblCellMar>
                <w:top w:w="0" w:type="dxa"/>
                <w:bottom w:w="0" w:type="dxa"/>
              </w:tblCellMar>
            </w:tblPrEx>
            <w:tc>
              <w:tcPr>
                <w:tcW w:w="4500" w:type="dxa"/>
              </w:tcPr>
              <w:p w:rsidR="00D8009B" w:rsidRDefault="000D24A9">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D8009B" w:rsidRDefault="000D24A9">
                <w:pPr>
                  <w:suppressLineNumbers/>
                  <w:spacing w:after="2"/>
                  <w:rPr>
                    <w:rFonts w:ascii="Times New Roman"/>
                  </w:rPr>
                </w:pPr>
                <w:r>
                  <w:rPr>
                    <w:rFonts w:ascii="Times New Roman"/>
                  </w:rPr>
                  <w:t>12th Worcester</w:t>
                </w:r>
              </w:p>
            </w:tc>
          </w:tr>
        </w:tbl>
      </w:sdtContent>
    </w:sdt>
    <w:p w:rsidR="00D8009B" w:rsidRDefault="000D24A9">
      <w:pPr>
        <w:suppressLineNumbers/>
      </w:pPr>
      <w:r>
        <w:br w:type="page"/>
      </w:r>
    </w:p>
    <w:p w:rsidR="00D8009B" w:rsidRDefault="000D24A9">
      <w:pPr>
        <w:suppressLineNumbers/>
        <w:jc w:val="center"/>
      </w:pPr>
      <w:r>
        <w:rPr>
          <w:rFonts w:ascii="Times New Roman"/>
          <w:sz w:val="24"/>
        </w:rPr>
        <w:lastRenderedPageBreak/>
        <w:t>[SIMILAR MATTER FILED IN PREVIOUS SESSION</w:t>
      </w:r>
      <w:r>
        <w:rPr>
          <w:rFonts w:ascii="Times New Roman"/>
          <w:sz w:val="24"/>
        </w:rPr>
        <w:br/>
        <w:t>SEE HOUSE, NO. 1612 OF 2007-2008.]</w:t>
      </w:r>
    </w:p>
    <w:p w:rsidR="00D8009B" w:rsidRDefault="000D24A9">
      <w:pPr>
        <w:suppressLineNumbers/>
        <w:spacing w:before="2" w:after="2"/>
        <w:jc w:val="center"/>
      </w:pPr>
      <w:r>
        <w:rPr>
          <w:rFonts w:ascii="Old English Text MT"/>
          <w:sz w:val="32"/>
        </w:rPr>
        <w:t>The Commonwealth of Massachusetts</w:t>
      </w:r>
      <w:r>
        <w:rPr>
          <w:rFonts w:ascii="Old English Text MT"/>
          <w:sz w:val="32"/>
        </w:rPr>
        <w:br/>
      </w:r>
    </w:p>
    <w:p w:rsidR="00D8009B" w:rsidRDefault="000D24A9">
      <w:pPr>
        <w:suppressLineNumbers/>
        <w:spacing w:after="2"/>
        <w:jc w:val="center"/>
      </w:pPr>
      <w:r>
        <w:rPr>
          <w:rFonts w:ascii="Times New Roman"/>
          <w:b/>
          <w:sz w:val="24"/>
          <w:vertAlign w:val="superscript"/>
        </w:rPr>
        <w:t>_______________</w:t>
      </w:r>
    </w:p>
    <w:p w:rsidR="00D8009B" w:rsidRDefault="000D24A9">
      <w:pPr>
        <w:suppressLineNumbers/>
        <w:spacing w:after="2"/>
        <w:jc w:val="center"/>
      </w:pPr>
      <w:r>
        <w:rPr>
          <w:rFonts w:ascii="Times New Roman"/>
          <w:b/>
          <w:sz w:val="18"/>
        </w:rPr>
        <w:t>In the Year Two Thousand and Nine</w:t>
      </w:r>
    </w:p>
    <w:p w:rsidR="00D8009B" w:rsidRDefault="000D24A9">
      <w:pPr>
        <w:suppressLineNumbers/>
        <w:spacing w:after="2"/>
        <w:jc w:val="center"/>
      </w:pPr>
      <w:r>
        <w:rPr>
          <w:rFonts w:ascii="Times New Roman"/>
          <w:b/>
          <w:sz w:val="24"/>
          <w:vertAlign w:val="superscript"/>
        </w:rPr>
        <w:t>_______________</w:t>
      </w:r>
    </w:p>
    <w:p w:rsidR="00D8009B" w:rsidRDefault="000D24A9">
      <w:pPr>
        <w:suppressLineNumbers/>
        <w:spacing w:after="2"/>
      </w:pPr>
      <w:r>
        <w:rPr>
          <w:sz w:val="14"/>
        </w:rPr>
        <w:br/>
      </w:r>
      <w:r>
        <w:br/>
      </w:r>
    </w:p>
    <w:p w:rsidR="00D8009B" w:rsidRDefault="000D24A9">
      <w:pPr>
        <w:suppressLineNumbers/>
      </w:pPr>
      <w:proofErr w:type="gramStart"/>
      <w:r>
        <w:rPr>
          <w:rFonts w:ascii="Times New Roman"/>
          <w:smallCaps/>
          <w:sz w:val="28"/>
        </w:rPr>
        <w:t>An Act relative to computer crimes.</w:t>
      </w:r>
      <w:proofErr w:type="gramEnd"/>
      <w:r>
        <w:br/>
      </w:r>
      <w:r>
        <w:br/>
      </w:r>
      <w:r>
        <w:br/>
      </w:r>
    </w:p>
    <w:p w:rsidR="00D8009B" w:rsidRDefault="000D24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24A9" w:rsidRDefault="000D24A9" w:rsidP="000D24A9">
      <w:pPr>
        <w:ind w:left="360" w:hanging="360"/>
        <w:jc w:val="both"/>
        <w:rPr>
          <w:sz w:val="20"/>
          <w:szCs w:val="24"/>
        </w:rPr>
      </w:pPr>
      <w:bookmarkStart w:id="0" w:name="BillText"/>
      <w:bookmarkEnd w:id="0"/>
      <w:proofErr w:type="gramStart"/>
      <w:r>
        <w:rPr>
          <w:sz w:val="20"/>
        </w:rPr>
        <w:t>SECTION 1.</w:t>
      </w:r>
      <w:proofErr w:type="gramEnd"/>
      <w:r>
        <w:rPr>
          <w:sz w:val="20"/>
        </w:rPr>
        <w:t xml:space="preserve">  Chapter 271 of the General Laws is hereby amended by striking out section 17B,as appearing in the 2000 Official Edition, and inserting in place thereof following section:-</w:t>
      </w:r>
    </w:p>
    <w:p w:rsidR="000D24A9" w:rsidRDefault="000D24A9" w:rsidP="000D24A9">
      <w:pPr>
        <w:pStyle w:val="BodyTextIndent3"/>
        <w:spacing w:line="240" w:lineRule="auto"/>
        <w:ind w:firstLine="0"/>
        <w:jc w:val="both"/>
        <w:rPr>
          <w:sz w:val="20"/>
        </w:rPr>
      </w:pPr>
      <w:proofErr w:type="gramStart"/>
      <w:r>
        <w:rPr>
          <w:sz w:val="20"/>
        </w:rPr>
        <w:t>Section 17B.</w:t>
      </w:r>
      <w:proofErr w:type="gramEnd"/>
      <w:r>
        <w:rPr>
          <w:sz w:val="20"/>
        </w:rPr>
        <w:t xml:space="preserve"> Except as otherwise prohibited under section 2703 of Title 18 of the United States Code, whenever the attorney general or a district attorney has reasonable grounds to believe that records in the possession of (</w:t>
      </w:r>
      <w:proofErr w:type="spellStart"/>
      <w:r>
        <w:rPr>
          <w:sz w:val="20"/>
        </w:rPr>
        <w:t>i</w:t>
      </w:r>
      <w:proofErr w:type="spellEnd"/>
      <w:r>
        <w:rPr>
          <w:sz w:val="20"/>
        </w:rPr>
        <w:t>) a common carrier subject to the jurisdiction of the</w:t>
      </w:r>
    </w:p>
    <w:p w:rsidR="000D24A9" w:rsidRDefault="000D24A9" w:rsidP="000D24A9">
      <w:pPr>
        <w:spacing w:after="120"/>
        <w:jc w:val="both"/>
        <w:rPr>
          <w:color w:val="000000"/>
          <w:sz w:val="20"/>
        </w:rPr>
      </w:pPr>
      <w:r>
        <w:rPr>
          <w:color w:val="000000"/>
          <w:sz w:val="20"/>
        </w:rPr>
        <w:t>department of telecommunications and energy, as defined in paragraph (d) of section 12 of chapter 159; or (ii) a provider of electronic communication service as defined in subparagraph (15) of section 2510 of Title 18 of the United States Code; or (iii) a provider of remote computing service as defined in section 2711 of Title 18 of the United States Code, are relevant and material to an ongoing criminal investigation, the attorney general or district attorney may issue an administrative subpoena demanding all such records in the possession of such common carrier or service, and such records forthwith shall be delivered to the attorney general or district attorney. No such common carrier or service, or employee thereof shall be civilly or criminally responsible for furnishing any records or information in compliance with such demand. Nothing in this section shall limit the right of the attorney general or a district attorney otherwise to obtain records from such a common carrier or service pursuant to a search warrant, a court order or a grand jury or trial subpoena.</w:t>
      </w:r>
    </w:p>
    <w:p w:rsidR="000D24A9" w:rsidRDefault="000D24A9" w:rsidP="000D24A9">
      <w:pPr>
        <w:spacing w:after="120"/>
        <w:jc w:val="both"/>
        <w:rPr>
          <w:color w:val="000000"/>
          <w:sz w:val="20"/>
        </w:rPr>
      </w:pPr>
      <w:r>
        <w:rPr>
          <w:color w:val="000000"/>
          <w:sz w:val="20"/>
        </w:rPr>
        <w:t>Notwithstanding the provisions of this section, a subpoena issued pursuant to this section shall not be used to obtain records disclosing the content of electronic communications, or subscriber account records disclosing Internet locations which have been accessed including, but not limited to, websites, chat channels and newsgroups, but excluding servers used to</w:t>
      </w:r>
    </w:p>
    <w:p w:rsidR="000D24A9" w:rsidRDefault="000D24A9" w:rsidP="000D24A9">
      <w:pPr>
        <w:spacing w:after="120"/>
        <w:jc w:val="both"/>
        <w:rPr>
          <w:color w:val="000000"/>
          <w:sz w:val="20"/>
        </w:rPr>
      </w:pPr>
      <w:proofErr w:type="gramStart"/>
      <w:r>
        <w:rPr>
          <w:color w:val="000000"/>
          <w:sz w:val="20"/>
        </w:rPr>
        <w:t>initially</w:t>
      </w:r>
      <w:proofErr w:type="gramEnd"/>
      <w:r>
        <w:rPr>
          <w:color w:val="000000"/>
          <w:sz w:val="20"/>
        </w:rPr>
        <w:t xml:space="preserve"> access the Internet.  Nor shall the recipient of such a subpoena provide any such records. </w:t>
      </w:r>
      <w:proofErr w:type="gramStart"/>
      <w:r>
        <w:rPr>
          <w:color w:val="000000"/>
          <w:sz w:val="20"/>
        </w:rPr>
        <w:t>accessed</w:t>
      </w:r>
      <w:proofErr w:type="gramEnd"/>
      <w:r>
        <w:rPr>
          <w:color w:val="000000"/>
          <w:sz w:val="20"/>
        </w:rPr>
        <w:t>, in response to such a subpoena."</w:t>
      </w:r>
    </w:p>
    <w:p w:rsidR="000D24A9" w:rsidRDefault="000D24A9" w:rsidP="000D24A9">
      <w:pPr>
        <w:spacing w:after="120"/>
        <w:ind w:firstLine="720"/>
        <w:jc w:val="both"/>
        <w:rPr>
          <w:color w:val="000000"/>
          <w:sz w:val="20"/>
        </w:rPr>
      </w:pPr>
      <w:proofErr w:type="gramStart"/>
      <w:r>
        <w:rPr>
          <w:color w:val="000000"/>
          <w:sz w:val="20"/>
        </w:rPr>
        <w:t>SECTION 2.</w:t>
      </w:r>
      <w:proofErr w:type="gramEnd"/>
      <w:r>
        <w:rPr>
          <w:color w:val="000000"/>
          <w:sz w:val="20"/>
        </w:rPr>
        <w:t xml:space="preserve"> Chapter 276 of the General Laws is hereby amended by inserting after section 1A, as so appearing, the following new section:</w:t>
      </w:r>
    </w:p>
    <w:p w:rsidR="000D24A9" w:rsidRDefault="000D24A9" w:rsidP="000D24A9">
      <w:pPr>
        <w:spacing w:after="120"/>
        <w:ind w:firstLine="720"/>
        <w:jc w:val="both"/>
        <w:rPr>
          <w:color w:val="000000"/>
          <w:sz w:val="20"/>
        </w:rPr>
      </w:pPr>
      <w:proofErr w:type="gramStart"/>
      <w:r>
        <w:rPr>
          <w:color w:val="000000"/>
          <w:sz w:val="20"/>
        </w:rPr>
        <w:lastRenderedPageBreak/>
        <w:t>SECTION 1B.</w:t>
      </w:r>
      <w:proofErr w:type="gramEnd"/>
      <w:r>
        <w:rPr>
          <w:color w:val="000000"/>
          <w:sz w:val="20"/>
        </w:rPr>
        <w:t xml:space="preserve"> (a) As used in this section, the following terms shall have the following meanings:</w:t>
      </w:r>
    </w:p>
    <w:p w:rsidR="000D24A9" w:rsidRDefault="000D24A9" w:rsidP="000D24A9">
      <w:pPr>
        <w:spacing w:after="120"/>
        <w:ind w:firstLine="720"/>
        <w:jc w:val="both"/>
        <w:rPr>
          <w:color w:val="000000"/>
          <w:sz w:val="20"/>
        </w:rPr>
      </w:pPr>
      <w:r>
        <w:rPr>
          <w:color w:val="000000"/>
          <w:sz w:val="20"/>
        </w:rPr>
        <w:t>"Adverse result", occurs when notification of the existence of a search warrant results in:</w:t>
      </w:r>
    </w:p>
    <w:p w:rsidR="000D24A9" w:rsidRDefault="000D24A9" w:rsidP="000D24A9">
      <w:pPr>
        <w:spacing w:after="120"/>
        <w:jc w:val="both"/>
        <w:rPr>
          <w:color w:val="000000"/>
          <w:sz w:val="20"/>
        </w:rPr>
      </w:pPr>
      <w:r>
        <w:rPr>
          <w:color w:val="000000"/>
          <w:sz w:val="20"/>
        </w:rPr>
        <w:t xml:space="preserve">         </w:t>
      </w:r>
      <w:proofErr w:type="gramStart"/>
      <w:r>
        <w:rPr>
          <w:color w:val="000000"/>
          <w:sz w:val="20"/>
        </w:rPr>
        <w:t>danger</w:t>
      </w:r>
      <w:proofErr w:type="gramEnd"/>
      <w:r>
        <w:rPr>
          <w:color w:val="000000"/>
          <w:sz w:val="20"/>
        </w:rPr>
        <w:t xml:space="preserve"> to the life or physical safety of an individual;</w:t>
      </w:r>
    </w:p>
    <w:p w:rsidR="000D24A9" w:rsidRDefault="000D24A9" w:rsidP="000D24A9">
      <w:pPr>
        <w:spacing w:after="120"/>
        <w:jc w:val="both"/>
        <w:rPr>
          <w:color w:val="000000"/>
          <w:sz w:val="20"/>
        </w:rPr>
      </w:pPr>
      <w:r>
        <w:rPr>
          <w:color w:val="000000"/>
          <w:sz w:val="20"/>
        </w:rPr>
        <w:t xml:space="preserve">         </w:t>
      </w:r>
      <w:proofErr w:type="gramStart"/>
      <w:r>
        <w:rPr>
          <w:color w:val="000000"/>
          <w:sz w:val="20"/>
        </w:rPr>
        <w:t>a</w:t>
      </w:r>
      <w:proofErr w:type="gramEnd"/>
      <w:r>
        <w:rPr>
          <w:color w:val="000000"/>
          <w:sz w:val="20"/>
        </w:rPr>
        <w:t xml:space="preserve"> flight from prosecution;</w:t>
      </w:r>
    </w:p>
    <w:p w:rsidR="000D24A9" w:rsidRDefault="000D24A9" w:rsidP="000D24A9">
      <w:pPr>
        <w:spacing w:after="120"/>
        <w:jc w:val="both"/>
        <w:rPr>
          <w:color w:val="000000"/>
          <w:sz w:val="20"/>
        </w:rPr>
      </w:pPr>
      <w:r>
        <w:rPr>
          <w:color w:val="000000"/>
          <w:sz w:val="20"/>
        </w:rPr>
        <w:t xml:space="preserve">         </w:t>
      </w:r>
      <w:proofErr w:type="gramStart"/>
      <w:r>
        <w:rPr>
          <w:color w:val="000000"/>
          <w:sz w:val="20"/>
        </w:rPr>
        <w:t>the</w:t>
      </w:r>
      <w:proofErr w:type="gramEnd"/>
      <w:r>
        <w:rPr>
          <w:color w:val="000000"/>
          <w:sz w:val="20"/>
        </w:rPr>
        <w:t xml:space="preserve"> destruction of or tampering with evidence;</w:t>
      </w:r>
    </w:p>
    <w:p w:rsidR="000D24A9" w:rsidRDefault="000D24A9" w:rsidP="000D24A9">
      <w:pPr>
        <w:spacing w:after="120"/>
        <w:jc w:val="both"/>
        <w:rPr>
          <w:color w:val="000000"/>
          <w:sz w:val="20"/>
        </w:rPr>
      </w:pPr>
      <w:r>
        <w:rPr>
          <w:color w:val="000000"/>
          <w:sz w:val="20"/>
        </w:rPr>
        <w:t xml:space="preserve">         </w:t>
      </w:r>
      <w:proofErr w:type="gramStart"/>
      <w:r>
        <w:rPr>
          <w:color w:val="000000"/>
          <w:sz w:val="20"/>
        </w:rPr>
        <w:t>the</w:t>
      </w:r>
      <w:proofErr w:type="gramEnd"/>
      <w:r>
        <w:rPr>
          <w:color w:val="000000"/>
          <w:sz w:val="20"/>
        </w:rPr>
        <w:t xml:space="preserve"> intimidation of a potential witness or witnesses; or</w:t>
      </w:r>
    </w:p>
    <w:p w:rsidR="000D24A9" w:rsidRDefault="000D24A9" w:rsidP="000D24A9">
      <w:pPr>
        <w:spacing w:after="120"/>
        <w:jc w:val="both"/>
        <w:rPr>
          <w:color w:val="000000"/>
          <w:sz w:val="20"/>
        </w:rPr>
      </w:pPr>
      <w:r>
        <w:rPr>
          <w:color w:val="000000"/>
          <w:sz w:val="20"/>
        </w:rPr>
        <w:t xml:space="preserve">       </w:t>
      </w:r>
      <w:proofErr w:type="gramStart"/>
      <w:r>
        <w:rPr>
          <w:color w:val="000000"/>
          <w:sz w:val="20"/>
        </w:rPr>
        <w:t>serious</w:t>
      </w:r>
      <w:proofErr w:type="gramEnd"/>
      <w:r>
        <w:rPr>
          <w:color w:val="000000"/>
          <w:sz w:val="20"/>
        </w:rPr>
        <w:t xml:space="preserve"> jeopardy to an investigation or undue delay of a trial.</w:t>
      </w:r>
    </w:p>
    <w:p w:rsidR="000D24A9" w:rsidRDefault="000D24A9" w:rsidP="000D24A9">
      <w:pPr>
        <w:spacing w:after="120"/>
        <w:jc w:val="both"/>
        <w:rPr>
          <w:color w:val="000000"/>
          <w:sz w:val="20"/>
        </w:rPr>
      </w:pPr>
      <w:r>
        <w:rPr>
          <w:color w:val="000000"/>
          <w:sz w:val="20"/>
        </w:rPr>
        <w:t>"Electronic communication services", shall be construed in accordance with Title 18, sections 2701 to 2711 of the United States Code.  This definition shall not apply to corporations that do not provide those services to the general public.</w:t>
      </w:r>
    </w:p>
    <w:p w:rsidR="000D24A9" w:rsidRDefault="000D24A9" w:rsidP="000D24A9">
      <w:pPr>
        <w:spacing w:after="120"/>
        <w:ind w:firstLine="720"/>
        <w:jc w:val="both"/>
        <w:rPr>
          <w:color w:val="000000"/>
          <w:sz w:val="20"/>
        </w:rPr>
      </w:pPr>
      <w:proofErr w:type="gramStart"/>
      <w:r>
        <w:rPr>
          <w:color w:val="000000"/>
          <w:sz w:val="20"/>
        </w:rPr>
        <w:t>"Foreign corporation", any corporation or other entity that makes a contract or engages in a terms of service agreement with a resident of the commonwealth to be performed in whole or in part by either party in the commonwealth.</w:t>
      </w:r>
      <w:proofErr w:type="gramEnd"/>
      <w:r>
        <w:rPr>
          <w:color w:val="000000"/>
          <w:sz w:val="20"/>
        </w:rPr>
        <w:t xml:space="preserve"> The making of the contract or terms of service agreement is considered to be the agreement of the foreign corporation that a search warrant or subpoena properly served on it has the same legal force and effect as if served personally within the commonwealth.</w:t>
      </w:r>
    </w:p>
    <w:p w:rsidR="000D24A9" w:rsidRDefault="000D24A9" w:rsidP="000D24A9">
      <w:pPr>
        <w:spacing w:after="120"/>
        <w:ind w:firstLine="720"/>
        <w:jc w:val="both"/>
        <w:rPr>
          <w:color w:val="000000"/>
          <w:sz w:val="20"/>
        </w:rPr>
      </w:pPr>
      <w:r>
        <w:rPr>
          <w:color w:val="000000"/>
          <w:sz w:val="20"/>
        </w:rPr>
        <w:t>"</w:t>
      </w:r>
      <w:smartTag w:uri="urn:schemas-microsoft-com:office:smarttags" w:element="City">
        <w:smartTag w:uri="urn:schemas-microsoft-com:office:smarttags" w:element="place">
          <w:r>
            <w:rPr>
              <w:color w:val="000000"/>
              <w:sz w:val="20"/>
            </w:rPr>
            <w:t>Massachusetts</w:t>
          </w:r>
        </w:smartTag>
      </w:smartTag>
      <w:r>
        <w:rPr>
          <w:color w:val="000000"/>
          <w:sz w:val="20"/>
        </w:rPr>
        <w:t xml:space="preserve"> </w:t>
      </w:r>
      <w:proofErr w:type="gramStart"/>
      <w:r>
        <w:rPr>
          <w:color w:val="000000"/>
          <w:sz w:val="20"/>
        </w:rPr>
        <w:t>corporation</w:t>
      </w:r>
      <w:proofErr w:type="gramEnd"/>
      <w:r>
        <w:rPr>
          <w:color w:val="000000"/>
          <w:sz w:val="20"/>
        </w:rPr>
        <w:t>", any corporation or other entity that is subject to chapter 155 or chapter 156B.</w:t>
      </w:r>
    </w:p>
    <w:p w:rsidR="000D24A9" w:rsidRDefault="000D24A9" w:rsidP="000D24A9">
      <w:pPr>
        <w:spacing w:after="120"/>
        <w:ind w:firstLine="720"/>
        <w:jc w:val="both"/>
        <w:rPr>
          <w:color w:val="000000"/>
          <w:sz w:val="20"/>
        </w:rPr>
      </w:pPr>
      <w:r>
        <w:rPr>
          <w:color w:val="000000"/>
          <w:sz w:val="20"/>
        </w:rPr>
        <w:t>"Properly served", that a search warrant or subpoena has been delivered by hand, by United States mail, by commercial delivery service, by facsimile or by any other manner to any officer of the corporation or its general manager in the commonwealth, to any natural person designated by it as agent for the service of process, or if the corporation has designated a corporate agent, to any person named in the latest certificate filed pursuant to section 4 of chapter 181.</w:t>
      </w:r>
    </w:p>
    <w:p w:rsidR="000D24A9" w:rsidRDefault="000D24A9" w:rsidP="000D24A9">
      <w:pPr>
        <w:spacing w:after="120"/>
        <w:ind w:firstLine="720"/>
        <w:jc w:val="both"/>
        <w:rPr>
          <w:color w:val="000000"/>
          <w:sz w:val="20"/>
        </w:rPr>
      </w:pPr>
      <w:r>
        <w:rPr>
          <w:color w:val="000000"/>
          <w:sz w:val="20"/>
        </w:rPr>
        <w:t>"Remote computing services", shall be construed in accordance with Title 18, sections 2701 to 2711, inclusive, of the United States Code. This definition shall not apply to corporations that do not provide those services to the general public.</w:t>
      </w:r>
    </w:p>
    <w:p w:rsidR="000D24A9" w:rsidRDefault="000D24A9" w:rsidP="000D24A9">
      <w:pPr>
        <w:spacing w:after="120"/>
        <w:ind w:firstLine="720"/>
        <w:jc w:val="both"/>
        <w:rPr>
          <w:color w:val="000000"/>
          <w:sz w:val="20"/>
        </w:rPr>
      </w:pPr>
      <w:r>
        <w:rPr>
          <w:color w:val="000000"/>
          <w:sz w:val="20"/>
        </w:rPr>
        <w:t>"Subpoena", a grand jury or trial subpoena issued in the course of a criminal proceeding or an administrative subpoena issued pursuant to Chapter 271, section 17B.</w:t>
      </w:r>
    </w:p>
    <w:p w:rsidR="000D24A9" w:rsidRDefault="000D24A9" w:rsidP="000D24A9">
      <w:pPr>
        <w:spacing w:after="120"/>
        <w:ind w:firstLine="720"/>
        <w:jc w:val="both"/>
        <w:rPr>
          <w:color w:val="000000"/>
          <w:sz w:val="20"/>
        </w:rPr>
      </w:pPr>
      <w:r>
        <w:rPr>
          <w:color w:val="000000"/>
          <w:sz w:val="20"/>
        </w:rPr>
        <w:t>(b) A court or justice authorized to issue warrants in criminal cases may, upon complaint on oath that the complainant believes that any of the records hereinafter named are actually or constructively possessed by a foreign corporation that provides electronic communication services or remote computing services, if satisfied that probable cause has been established for such belief, issue a warrant identifying those records to be searched for and commanding the person seeking such warrant to properly serve the warrant upon the foreign corporation:</w:t>
      </w:r>
    </w:p>
    <w:p w:rsidR="000D24A9" w:rsidRDefault="000D24A9" w:rsidP="000D24A9">
      <w:pPr>
        <w:spacing w:after="120"/>
        <w:ind w:firstLine="720"/>
        <w:jc w:val="both"/>
        <w:rPr>
          <w:color w:val="000000"/>
          <w:sz w:val="20"/>
        </w:rPr>
      </w:pPr>
      <w:r>
        <w:rPr>
          <w:color w:val="000000"/>
          <w:sz w:val="20"/>
        </w:rPr>
        <w:t xml:space="preserve">(1) </w:t>
      </w:r>
      <w:proofErr w:type="gramStart"/>
      <w:r>
        <w:rPr>
          <w:color w:val="000000"/>
          <w:sz w:val="20"/>
        </w:rPr>
        <w:t>those</w:t>
      </w:r>
      <w:proofErr w:type="gramEnd"/>
      <w:r>
        <w:rPr>
          <w:color w:val="000000"/>
          <w:sz w:val="20"/>
        </w:rPr>
        <w:t xml:space="preserve"> records which would reveal the identity of a customer using those services;</w:t>
      </w:r>
    </w:p>
    <w:p w:rsidR="000D24A9" w:rsidRDefault="000D24A9" w:rsidP="000D24A9">
      <w:pPr>
        <w:spacing w:after="120"/>
        <w:ind w:firstLine="720"/>
        <w:jc w:val="both"/>
        <w:rPr>
          <w:color w:val="000000"/>
          <w:sz w:val="20"/>
        </w:rPr>
      </w:pPr>
      <w:r>
        <w:rPr>
          <w:color w:val="000000"/>
          <w:sz w:val="20"/>
        </w:rPr>
        <w:t xml:space="preserve">(2) </w:t>
      </w:r>
      <w:proofErr w:type="gramStart"/>
      <w:r>
        <w:rPr>
          <w:color w:val="000000"/>
          <w:sz w:val="20"/>
        </w:rPr>
        <w:t>data</w:t>
      </w:r>
      <w:proofErr w:type="gramEnd"/>
      <w:r>
        <w:rPr>
          <w:color w:val="000000"/>
          <w:sz w:val="20"/>
        </w:rPr>
        <w:t xml:space="preserve"> stored by or on behalf of a customer;</w:t>
      </w:r>
    </w:p>
    <w:p w:rsidR="000D24A9" w:rsidRDefault="000D24A9" w:rsidP="000D24A9">
      <w:pPr>
        <w:spacing w:after="120"/>
        <w:ind w:firstLine="720"/>
        <w:jc w:val="both"/>
        <w:rPr>
          <w:color w:val="000000"/>
          <w:sz w:val="20"/>
        </w:rPr>
      </w:pPr>
      <w:r>
        <w:rPr>
          <w:color w:val="000000"/>
          <w:sz w:val="20"/>
        </w:rPr>
        <w:t xml:space="preserve">(3) </w:t>
      </w:r>
      <w:proofErr w:type="gramStart"/>
      <w:r>
        <w:rPr>
          <w:color w:val="000000"/>
          <w:sz w:val="20"/>
        </w:rPr>
        <w:t>records</w:t>
      </w:r>
      <w:proofErr w:type="gramEnd"/>
      <w:r>
        <w:rPr>
          <w:color w:val="000000"/>
          <w:sz w:val="20"/>
        </w:rPr>
        <w:t xml:space="preserve"> of a customer's usage of those services;</w:t>
      </w:r>
    </w:p>
    <w:p w:rsidR="000D24A9" w:rsidRDefault="000D24A9" w:rsidP="000D24A9">
      <w:pPr>
        <w:spacing w:after="120"/>
        <w:ind w:firstLine="720"/>
        <w:jc w:val="both"/>
        <w:rPr>
          <w:color w:val="000000"/>
          <w:sz w:val="20"/>
        </w:rPr>
      </w:pPr>
      <w:r>
        <w:rPr>
          <w:color w:val="000000"/>
          <w:sz w:val="20"/>
        </w:rPr>
        <w:t xml:space="preserve">(4) </w:t>
      </w:r>
      <w:proofErr w:type="gramStart"/>
      <w:r>
        <w:rPr>
          <w:color w:val="000000"/>
          <w:sz w:val="20"/>
        </w:rPr>
        <w:t>records</w:t>
      </w:r>
      <w:proofErr w:type="gramEnd"/>
      <w:r>
        <w:rPr>
          <w:color w:val="000000"/>
          <w:sz w:val="20"/>
        </w:rPr>
        <w:t xml:space="preserve"> of the source of communications sent to or the recipient or destination of communications sent from a customer; or</w:t>
      </w:r>
    </w:p>
    <w:p w:rsidR="000D24A9" w:rsidRDefault="000D24A9" w:rsidP="000D24A9">
      <w:pPr>
        <w:spacing w:after="120"/>
        <w:ind w:firstLine="720"/>
        <w:jc w:val="both"/>
        <w:rPr>
          <w:color w:val="000000"/>
          <w:sz w:val="20"/>
        </w:rPr>
      </w:pPr>
      <w:r>
        <w:rPr>
          <w:color w:val="000000"/>
          <w:sz w:val="20"/>
        </w:rPr>
        <w:lastRenderedPageBreak/>
        <w:t xml:space="preserve">(5) </w:t>
      </w:r>
      <w:proofErr w:type="gramStart"/>
      <w:r>
        <w:rPr>
          <w:color w:val="000000"/>
          <w:sz w:val="20"/>
        </w:rPr>
        <w:t>the</w:t>
      </w:r>
      <w:proofErr w:type="gramEnd"/>
      <w:r>
        <w:rPr>
          <w:color w:val="000000"/>
          <w:sz w:val="20"/>
        </w:rPr>
        <w:t xml:space="preserve"> content of those communications stored by an electronic communication or remote commuting service.</w:t>
      </w:r>
    </w:p>
    <w:p w:rsidR="000D24A9" w:rsidRDefault="000D24A9" w:rsidP="000D24A9">
      <w:pPr>
        <w:spacing w:after="120"/>
        <w:ind w:firstLine="720"/>
        <w:jc w:val="both"/>
        <w:rPr>
          <w:color w:val="000000"/>
          <w:sz w:val="20"/>
        </w:rPr>
      </w:pPr>
      <w:r>
        <w:rPr>
          <w:color w:val="000000"/>
          <w:sz w:val="20"/>
        </w:rPr>
        <w:t>(c) The following provisions shall apply to any search warrant issued pursuant to this section and to any subpoena issued in the course of a criminal investigation or proceeding directed to a foreign corporation that provides electronic communication services or remote computing services:</w:t>
      </w:r>
    </w:p>
    <w:p w:rsidR="000D24A9" w:rsidRDefault="000D24A9" w:rsidP="000D24A9">
      <w:pPr>
        <w:spacing w:after="120"/>
        <w:ind w:firstLine="720"/>
        <w:jc w:val="both"/>
        <w:rPr>
          <w:color w:val="000000"/>
          <w:sz w:val="20"/>
        </w:rPr>
      </w:pPr>
      <w:r>
        <w:rPr>
          <w:color w:val="000000"/>
          <w:sz w:val="20"/>
        </w:rPr>
        <w:t>(1) When properly served with a search warrant issued by a Massachusetts court or justice pursuant to this section or a subpoena, a foreign corporation subject to this section shall provide all records sought pursuant to that warrant or subpoena within 5 business days of receipt,</w:t>
      </w:r>
    </w:p>
    <w:p w:rsidR="000D24A9" w:rsidRDefault="000D24A9" w:rsidP="000D24A9">
      <w:pPr>
        <w:spacing w:after="120"/>
        <w:jc w:val="both"/>
        <w:rPr>
          <w:color w:val="000000"/>
          <w:sz w:val="20"/>
        </w:rPr>
      </w:pPr>
      <w:proofErr w:type="gramStart"/>
      <w:r>
        <w:rPr>
          <w:color w:val="000000"/>
          <w:sz w:val="20"/>
        </w:rPr>
        <w:t>including</w:t>
      </w:r>
      <w:proofErr w:type="gramEnd"/>
      <w:r>
        <w:rPr>
          <w:color w:val="000000"/>
          <w:sz w:val="20"/>
        </w:rPr>
        <w:t xml:space="preserve"> those records maintained or located outside the commonwealth.</w:t>
      </w:r>
    </w:p>
    <w:p w:rsidR="000D24A9" w:rsidRDefault="000D24A9" w:rsidP="000D24A9">
      <w:pPr>
        <w:spacing w:after="120"/>
        <w:ind w:firstLine="720"/>
        <w:jc w:val="both"/>
        <w:rPr>
          <w:color w:val="000000"/>
          <w:sz w:val="20"/>
        </w:rPr>
      </w:pPr>
      <w:r>
        <w:rPr>
          <w:color w:val="000000"/>
          <w:sz w:val="20"/>
        </w:rPr>
        <w:t>(2) If an the applicant makes a showing and the court or justice finds that failure to produce records within less than 5 business days would cause an adverse result, a warrant may require production of records within less than 5 business days;</w:t>
      </w:r>
    </w:p>
    <w:p w:rsidR="000D24A9" w:rsidRDefault="000D24A9" w:rsidP="000D24A9">
      <w:pPr>
        <w:spacing w:after="120"/>
        <w:ind w:firstLine="720"/>
        <w:jc w:val="both"/>
        <w:rPr>
          <w:color w:val="000000"/>
          <w:sz w:val="20"/>
        </w:rPr>
      </w:pPr>
      <w:r>
        <w:rPr>
          <w:color w:val="000000"/>
          <w:sz w:val="20"/>
        </w:rPr>
        <w:t>(3) A court or justice may reasonably extend the time required for production of the records upon finding that the foreign corporation has shown good cause for that extension and that an extension of time would not cause an adverse result;</w:t>
      </w:r>
    </w:p>
    <w:p w:rsidR="000D24A9" w:rsidRDefault="000D24A9" w:rsidP="000D24A9">
      <w:pPr>
        <w:spacing w:after="120"/>
        <w:ind w:firstLine="720"/>
        <w:jc w:val="both"/>
        <w:rPr>
          <w:color w:val="000000"/>
          <w:sz w:val="20"/>
        </w:rPr>
      </w:pPr>
      <w:r>
        <w:rPr>
          <w:color w:val="000000"/>
          <w:sz w:val="20"/>
        </w:rPr>
        <w:t>(4) A foreign corporation seeking to quash a warrant or subpoena served on it pursuant to this section must seek relief from the court that issued the warrant or the court which has jurisdiction over the subpoena within the time required for production of records pursuant to this section.</w:t>
      </w:r>
    </w:p>
    <w:p w:rsidR="000D24A9" w:rsidRDefault="000D24A9" w:rsidP="000D24A9">
      <w:pPr>
        <w:spacing w:after="120"/>
        <w:jc w:val="both"/>
        <w:rPr>
          <w:color w:val="000000"/>
          <w:sz w:val="20"/>
        </w:rPr>
      </w:pPr>
      <w:r>
        <w:rPr>
          <w:color w:val="000000"/>
          <w:sz w:val="20"/>
        </w:rPr>
        <w:t>The court shall hear and decide that motion no later than 5 court days after the motion is filed;</w:t>
      </w:r>
    </w:p>
    <w:p w:rsidR="000D24A9" w:rsidRDefault="000D24A9" w:rsidP="000D24A9">
      <w:pPr>
        <w:spacing w:after="120"/>
        <w:ind w:firstLine="720"/>
        <w:jc w:val="both"/>
        <w:rPr>
          <w:color w:val="000000"/>
          <w:sz w:val="20"/>
        </w:rPr>
      </w:pPr>
      <w:r>
        <w:rPr>
          <w:color w:val="000000"/>
          <w:sz w:val="20"/>
        </w:rPr>
        <w:t>(5) In the case of an administrative subpoena issued by the attorney general, the superior court of Suffolk county shall have jurisdiction; in the case of an administrative subpoena issued by a district attorney, the superior court in any county in which the district attorney maintains an office shall have jurisdiction; and</w:t>
      </w:r>
    </w:p>
    <w:p w:rsidR="000D24A9" w:rsidRDefault="000D24A9" w:rsidP="000D24A9">
      <w:pPr>
        <w:spacing w:after="120"/>
        <w:ind w:firstLine="720"/>
        <w:jc w:val="both"/>
        <w:rPr>
          <w:color w:val="000000"/>
          <w:sz w:val="20"/>
        </w:rPr>
      </w:pPr>
      <w:r>
        <w:rPr>
          <w:color w:val="000000"/>
          <w:sz w:val="20"/>
        </w:rPr>
        <w:t>(6) The foreign corporation shall verify the authenticity of records that it produces by providing an affidavit from the person in custody of those records certifying that they are true and complete.</w:t>
      </w:r>
    </w:p>
    <w:p w:rsidR="000D24A9" w:rsidRDefault="000D24A9" w:rsidP="000D24A9">
      <w:pPr>
        <w:spacing w:after="120"/>
        <w:ind w:firstLine="720"/>
        <w:jc w:val="both"/>
        <w:rPr>
          <w:color w:val="000000"/>
          <w:sz w:val="20"/>
        </w:rPr>
      </w:pPr>
      <w:r>
        <w:rPr>
          <w:color w:val="000000"/>
          <w:sz w:val="20"/>
        </w:rPr>
        <w:t>(d) A Massachusetts corporation that provides electronic communication services or remote computing services, when served with a warrant or subpoena issued by another state to produce records that would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or subpoena had been issued under Massachusetts law.</w:t>
      </w:r>
    </w:p>
    <w:p w:rsidR="000D24A9" w:rsidRDefault="000D24A9" w:rsidP="000D24A9">
      <w:pPr>
        <w:spacing w:after="120"/>
        <w:ind w:firstLine="720"/>
        <w:jc w:val="both"/>
        <w:rPr>
          <w:sz w:val="20"/>
        </w:rPr>
      </w:pPr>
      <w:r>
        <w:rPr>
          <w:color w:val="000000"/>
          <w:sz w:val="20"/>
        </w:rPr>
        <w:t>(e) No cause of action shall lie against any foreign or Massachusetts corporation subject to this section, its officers, employees, agents or other specified persons for providing records, information, facilities or assistance in accordance with the terms of a warrant or subpoena issued pursuant to this section.</w:t>
      </w:r>
    </w:p>
    <w:p w:rsidR="000D24A9" w:rsidRDefault="000D24A9" w:rsidP="000D24A9">
      <w:pPr>
        <w:jc w:val="both"/>
        <w:rPr>
          <w:sz w:val="20"/>
        </w:rPr>
      </w:pPr>
    </w:p>
    <w:p w:rsidR="00D8009B" w:rsidRDefault="00D8009B">
      <w:pPr>
        <w:spacing w:line="336" w:lineRule="auto"/>
      </w:pPr>
    </w:p>
    <w:sectPr w:rsidR="00D8009B" w:rsidSect="00D800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D8009B"/>
    <w:rsid w:val="000D24A9"/>
    <w:rsid w:val="00D80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A9"/>
    <w:rPr>
      <w:rFonts w:ascii="Tahoma" w:hAnsi="Tahoma" w:cs="Tahoma"/>
      <w:sz w:val="16"/>
      <w:szCs w:val="16"/>
    </w:rPr>
  </w:style>
  <w:style w:type="character" w:styleId="LineNumber">
    <w:name w:val="line number"/>
    <w:basedOn w:val="DefaultParagraphFont"/>
    <w:uiPriority w:val="99"/>
    <w:semiHidden/>
    <w:unhideWhenUsed/>
    <w:rsid w:val="000D24A9"/>
  </w:style>
  <w:style w:type="paragraph" w:styleId="BodyTextIndent2">
    <w:name w:val="Body Text Indent 2"/>
    <w:basedOn w:val="Normal"/>
    <w:link w:val="BodyTextIndent2Char"/>
    <w:semiHidden/>
    <w:unhideWhenUsed/>
    <w:rsid w:val="000D24A9"/>
    <w:pPr>
      <w:spacing w:after="120" w:line="480" w:lineRule="auto"/>
      <w:ind w:firstLine="1440"/>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semiHidden/>
    <w:rsid w:val="000D24A9"/>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semiHidden/>
    <w:unhideWhenUsed/>
    <w:rsid w:val="000D24A9"/>
    <w:pPr>
      <w:tabs>
        <w:tab w:val="left" w:pos="0"/>
        <w:tab w:val="left" w:pos="900"/>
        <w:tab w:val="left" w:pos="1080"/>
      </w:tabs>
      <w:spacing w:after="120" w:line="480" w:lineRule="auto"/>
      <w:ind w:firstLine="720"/>
    </w:pPr>
    <w:rPr>
      <w:rFonts w:ascii="Times New Roman" w:eastAsia="Times New Roman" w:hAnsi="Times New Roman" w:cs="Times New Roman"/>
      <w:color w:val="000000"/>
      <w:sz w:val="24"/>
      <w:szCs w:val="24"/>
    </w:rPr>
  </w:style>
  <w:style w:type="character" w:customStyle="1" w:styleId="BodyTextIndent3Char">
    <w:name w:val="Body Text Indent 3 Char"/>
    <w:basedOn w:val="DefaultParagraphFont"/>
    <w:link w:val="BodyTextIndent3"/>
    <w:semiHidden/>
    <w:rsid w:val="000D24A9"/>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4010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7839</Characters>
  <Application>Microsoft Office Word</Application>
  <DocSecurity>0</DocSecurity>
  <Lines>65</Lines>
  <Paragraphs>18</Paragraphs>
  <ScaleCrop>false</ScaleCrop>
  <Company>LEG</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2009-01-14T08:35:00Z</dcterms:created>
  <dcterms:modified xsi:type="dcterms:W3CDTF">2009-01-14T08:37:00Z</dcterms:modified>
</cp:coreProperties>
</file>