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C64" w:rsidRDefault="002E0C64">
      <w:pPr>
        <w:suppressLineNumbers/>
        <w:spacing w:after="2"/>
        <w:jc w:val="center"/>
      </w:pPr>
      <w:r>
        <w:rPr>
          <w:rFonts w:ascii="Arial" w:cs="Arial"/>
          <w:sz w:val="18"/>
          <w:szCs w:val="18"/>
        </w:rPr>
        <w:t xml:space="preserve">HOUSE DOCKET, NO.         FILED ON: </w:t>
      </w:r>
      <w:smartTag w:uri="urn:schemas-microsoft-com:office:smarttags" w:element="date">
        <w:smartTagPr>
          <w:attr w:name="Year" w:val="2009"/>
          <w:attr w:name="Day" w:val="12"/>
          <w:attr w:name="Month" w:val="1"/>
          <w:attr w:name="ls" w:val="trans"/>
        </w:smartTagPr>
        <w:r>
          <w:rPr>
            <w:rFonts w:ascii="Arial" w:cs="Arial"/>
            <w:sz w:val="18"/>
            <w:szCs w:val="18"/>
          </w:rPr>
          <w:t>1/12/2009</w:t>
        </w:r>
      </w:smartTag>
    </w:p>
    <w:p w:rsidR="002E0C64" w:rsidRDefault="002E0C64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48"/>
          <w:szCs w:val="48"/>
        </w:rPr>
        <w:t xml:space="preserve">HOUSE  .  .  .  .  .  .  .  .  .  .  .  .  .  .  No. </w:t>
      </w:r>
    </w:p>
    <w:tbl>
      <w:tblPr>
        <w:tblW w:w="0" w:type="auto"/>
        <w:tblInd w:w="-8" w:type="dxa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2E0C64" w:rsidRPr="001725FF">
        <w:tblPrEx>
          <w:tblCellMar>
            <w:top w:w="0" w:type="dxa"/>
            <w:bottom w:w="0" w:type="dxa"/>
          </w:tblCellMar>
        </w:tblPrEx>
        <w:tc>
          <w:tcPr>
            <w:tcW w:w="9018" w:type="dxa"/>
            <w:tcBorders>
              <w:top w:val="thinThickSmallGap" w:sz="24" w:space="0" w:color="auto"/>
            </w:tcBorders>
          </w:tcPr>
          <w:p w:rsidR="002E0C64" w:rsidRPr="001725FF" w:rsidRDefault="002E0C64" w:rsidP="00DB534B">
            <w:pPr>
              <w:suppressLineNumbers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2E0C64" w:rsidRDefault="002E0C64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PlaceName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</w:p>
    <w:p w:rsidR="002E0C64" w:rsidRDefault="002E0C64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2E0C64" w:rsidRDefault="002E0C64">
      <w:pPr>
        <w:suppressLineNumbers/>
        <w:spacing w:before="2"/>
        <w:jc w:val="center"/>
      </w:pPr>
      <w:r>
        <w:rPr>
          <w:rFonts w:ascii="Times New Roman" w:cs="Times New Roman"/>
          <w:sz w:val="20"/>
          <w:szCs w:val="20"/>
        </w:rPr>
        <w:t>PRESENTED BY:</w:t>
      </w:r>
    </w:p>
    <w:p w:rsidR="002E0C64" w:rsidRDefault="002E0C64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</w:rPr>
        <w:t>Kevin J. Murphy</w:t>
      </w:r>
    </w:p>
    <w:p w:rsidR="002E0C64" w:rsidRDefault="002E0C64">
      <w:pPr>
        <w:suppressLineNumbers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2E0C64" w:rsidRDefault="002E0C64">
      <w:pPr>
        <w:suppressLineNumbers/>
      </w:pPr>
      <w:r>
        <w:rPr>
          <w:rFonts w:ascii="Times New Roman" w:cs="Times New Roman"/>
          <w:i/>
          <w:iCs/>
          <w:sz w:val="20"/>
          <w:szCs w:val="20"/>
        </w:rPr>
        <w:t xml:space="preserve">To the Honorable Senate and House of Representatives of the </w:t>
      </w:r>
      <w:smartTag w:uri="urn:schemas-microsoft-com:office:smarttags" w:element="place">
        <w:smartTag w:uri="urn:schemas-microsoft-com:office:smarttags" w:element="PlaceType">
          <w:r>
            <w:rPr>
              <w:rFonts w:ascii="Times New Roman" w:cs="Times New Roman"/>
              <w:i/>
              <w:iCs/>
              <w:sz w:val="20"/>
              <w:szCs w:val="20"/>
            </w:rPr>
            <w:t>Commonwealth</w:t>
          </w:r>
        </w:smartTag>
        <w:r>
          <w:rPr>
            <w:rFonts w:ascii="Times New Roman" w:cs="Times New Roman"/>
            <w:i/>
            <w:iCs/>
            <w:sz w:val="20"/>
            <w:szCs w:val="20"/>
          </w:rPr>
          <w:t xml:space="preserve"> of </w:t>
        </w:r>
        <w:smartTag w:uri="urn:schemas-microsoft-com:office:smarttags" w:element="PlaceName">
          <w:r>
            <w:rPr>
              <w:rFonts w:ascii="Times New Roman" w:cs="Times New Roman"/>
              <w:i/>
              <w:iCs/>
              <w:sz w:val="20"/>
              <w:szCs w:val="20"/>
            </w:rPr>
            <w:t>Massachusetts</w:t>
          </w:r>
        </w:smartTag>
      </w:smartTag>
      <w:r>
        <w:rPr>
          <w:rFonts w:ascii="Times New Roman" w:cs="Times New Roman"/>
          <w:i/>
          <w:iCs/>
          <w:sz w:val="20"/>
          <w:szCs w:val="20"/>
        </w:rPr>
        <w:t xml:space="preserve"> in General</w:t>
      </w:r>
      <w:r>
        <w:rPr>
          <w:rFonts w:ascii="Times New Roman" w:cs="Times New Roman"/>
          <w:i/>
          <w:iCs/>
          <w:sz w:val="20"/>
          <w:szCs w:val="20"/>
        </w:rPr>
        <w:br/>
      </w:r>
      <w:r>
        <w:rPr>
          <w:rFonts w:ascii="Times New Roman" w:cs="Times New Roman"/>
          <w:i/>
          <w:iCs/>
          <w:sz w:val="20"/>
          <w:szCs w:val="20"/>
        </w:rPr>
        <w:tab/>
        <w:t>Court assembled:</w:t>
      </w:r>
    </w:p>
    <w:p w:rsidR="002E0C64" w:rsidRDefault="002E0C64">
      <w:pPr>
        <w:suppressLineNumbers/>
      </w:pPr>
      <w:r>
        <w:rPr>
          <w:rFonts w:ascii="Times New Roman"/>
          <w:sz w:val="20"/>
          <w:szCs w:val="20"/>
        </w:rPr>
        <w:tab/>
      </w:r>
      <w:r>
        <w:rPr>
          <w:rFonts w:ascii="Times New Roman" w:cs="Times New Roman"/>
          <w:sz w:val="20"/>
          <w:szCs w:val="20"/>
        </w:rPr>
        <w:t>The undersigned legislators and/or citizens respectfully petition for the passage of the accompanying bill:</w:t>
      </w:r>
    </w:p>
    <w:p w:rsidR="002E0C64" w:rsidRDefault="002E0C64">
      <w:pPr>
        <w:suppressLineNumbers/>
        <w:spacing w:after="2"/>
        <w:jc w:val="center"/>
      </w:pPr>
      <w:r>
        <w:rPr>
          <w:rFonts w:ascii="Times New Roman" w:cs="Times New Roman"/>
          <w:sz w:val="24"/>
          <w:szCs w:val="24"/>
        </w:rPr>
        <w:t>An Act providing a tax deduction for certain health care expenses.</w:t>
      </w:r>
    </w:p>
    <w:p w:rsidR="002E0C64" w:rsidRDefault="002E0C64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32"/>
          <w:szCs w:val="32"/>
          <w:vertAlign w:val="superscript"/>
        </w:rPr>
        <w:t>_______________</w:t>
      </w:r>
    </w:p>
    <w:p w:rsidR="002E0C64" w:rsidRDefault="002E0C64">
      <w:pPr>
        <w:suppressLineNumbers/>
        <w:jc w:val="center"/>
      </w:pPr>
      <w:r>
        <w:rPr>
          <w:rFonts w:ascii="Times New Roman" w:cs="Times New Roman"/>
          <w:sz w:val="20"/>
          <w:szCs w:val="20"/>
        </w:rPr>
        <w:t>PETITION OF:</w:t>
      </w:r>
    </w:p>
    <w:p w:rsidR="002E0C64" w:rsidRDefault="002E0C64">
      <w:pPr>
        <w:suppressLineNumbers/>
      </w:pPr>
    </w:p>
    <w:tbl>
      <w:tblPr>
        <w:tblW w:w="0" w:type="auto"/>
        <w:tblInd w:w="-8" w:type="dxa"/>
        <w:tblBorders>
          <w:insideH w:val="dotted" w:sz="4" w:space="0" w:color="auto"/>
          <w:insideV w:val="dotted" w:sz="4" w:space="0" w:color="auto"/>
        </w:tblBorders>
        <w:tblCellMar>
          <w:left w:w="10" w:type="dxa"/>
          <w:right w:w="10" w:type="dxa"/>
        </w:tblCellMar>
        <w:tblLook w:val="00A0"/>
      </w:tblPr>
      <w:tblGrid>
        <w:gridCol w:w="4500"/>
        <w:gridCol w:w="4500"/>
      </w:tblGrid>
      <w:tr w:rsidR="002E0C64" w:rsidRPr="001725FF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E0C64" w:rsidRPr="001725FF" w:rsidRDefault="002E0C64">
            <w:pPr>
              <w:suppressLineNumbers/>
              <w:spacing w:after="2"/>
              <w:rPr>
                <w:smallCaps/>
              </w:rPr>
            </w:pPr>
            <w:r w:rsidRPr="001725FF">
              <w:rPr>
                <w:rFonts w:ascii="Times New Roman" w:cs="Times New Roman"/>
                <w:smallCaps/>
                <w:sz w:val="24"/>
                <w:szCs w:val="24"/>
              </w:rPr>
              <w:t>Name: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E0C64" w:rsidRPr="001725FF" w:rsidRDefault="002E0C64">
            <w:pPr>
              <w:suppressLineNumbers/>
              <w:spacing w:after="2"/>
              <w:rPr>
                <w:smallCaps/>
              </w:rPr>
            </w:pPr>
            <w:r w:rsidRPr="001725FF">
              <w:rPr>
                <w:rFonts w:ascii="Times New Roman" w:cs="Times New Roman"/>
                <w:smallCaps/>
                <w:sz w:val="24"/>
                <w:szCs w:val="24"/>
              </w:rPr>
              <w:t>District/Address:</w:t>
            </w:r>
          </w:p>
        </w:tc>
      </w:tr>
      <w:tr w:rsidR="002E0C64" w:rsidRPr="001725FF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2E0C64" w:rsidRPr="001725FF" w:rsidRDefault="002E0C64">
            <w:pPr>
              <w:suppressLineNumbers/>
              <w:spacing w:after="2"/>
              <w:rPr>
                <w:rFonts w:ascii="Times New Roman" w:cs="Times New Roman"/>
              </w:rPr>
            </w:pPr>
            <w:r w:rsidRPr="001725FF">
              <w:rPr>
                <w:rFonts w:ascii="Times New Roman" w:cs="Times New Roman"/>
              </w:rPr>
              <w:t>Kevin J. Murphy</w:t>
            </w:r>
          </w:p>
        </w:tc>
        <w:tc>
          <w:tcPr>
            <w:tcW w:w="4500" w:type="dxa"/>
          </w:tcPr>
          <w:p w:rsidR="002E0C64" w:rsidRPr="001725FF" w:rsidRDefault="002E0C64">
            <w:pPr>
              <w:suppressLineNumbers/>
              <w:spacing w:after="2"/>
              <w:rPr>
                <w:rFonts w:ascii="Times New Roman" w:cs="Times New Roman"/>
              </w:rPr>
            </w:pPr>
            <w:r w:rsidRPr="001725FF">
              <w:rPr>
                <w:rFonts w:ascii="Times New Roman" w:cs="Times New Roman"/>
              </w:rPr>
              <w:t>18th Middlesex</w:t>
            </w:r>
          </w:p>
        </w:tc>
      </w:tr>
    </w:tbl>
    <w:p w:rsidR="002E0C64" w:rsidRDefault="002E0C64">
      <w:pPr>
        <w:suppressLineNumbers/>
      </w:pPr>
      <w:r>
        <w:br w:type="page"/>
      </w:r>
    </w:p>
    <w:p w:rsidR="002E0C64" w:rsidRDefault="002E0C64">
      <w:pPr>
        <w:suppressLineNumbers/>
        <w:jc w:val="center"/>
      </w:pPr>
      <w:r>
        <w:rPr>
          <w:rFonts w:ascii="Times New Roman" w:cs="Times New Roman"/>
          <w:sz w:val="24"/>
          <w:szCs w:val="24"/>
        </w:rPr>
        <w:t>[SIMILAR MATTER FILED IN PREVIOUS SESSION</w:t>
      </w:r>
      <w:r>
        <w:rPr>
          <w:rFonts w:ascii="Times New Roman" w:cs="Times New Roman"/>
          <w:sz w:val="24"/>
          <w:szCs w:val="24"/>
        </w:rPr>
        <w:br/>
      </w:r>
      <w:smartTag w:uri="urn:schemas-microsoft-com:office:smarttags" w:element="stockticker">
        <w:r>
          <w:rPr>
            <w:rFonts w:ascii="Times New Roman" w:cs="Times New Roman"/>
            <w:sz w:val="24"/>
            <w:szCs w:val="24"/>
          </w:rPr>
          <w:t>SEE</w:t>
        </w:r>
      </w:smartTag>
      <w:r>
        <w:rPr>
          <w:rFonts w:ascii="Times New Roman" w:cs="Times New Roman"/>
          <w:sz w:val="24"/>
          <w:szCs w:val="24"/>
        </w:rPr>
        <w:t xml:space="preserve"> HOUSE, NO. 3047 OF 2007-2008.]</w:t>
      </w:r>
    </w:p>
    <w:p w:rsidR="002E0C64" w:rsidRDefault="002E0C64">
      <w:pPr>
        <w:suppressLineNumbers/>
        <w:spacing w:before="2" w:after="2"/>
        <w:jc w:val="center"/>
      </w:pPr>
      <w:r>
        <w:rPr>
          <w:rFonts w:ascii="Old English Text MT" w:cs="Old English Text MT"/>
          <w:sz w:val="32"/>
          <w:szCs w:val="32"/>
        </w:rPr>
        <w:t xml:space="preserve">The </w:t>
      </w:r>
      <w:smartTag w:uri="urn:schemas-microsoft-com:office:smarttags" w:element="stockticker">
        <w:smartTag w:uri="urn:schemas-microsoft-com:office:smarttags" w:element="stockticker">
          <w:r>
            <w:rPr>
              <w:rFonts w:ascii="Old English Text MT" w:cs="Old English Text MT"/>
              <w:sz w:val="32"/>
              <w:szCs w:val="32"/>
            </w:rPr>
            <w:t>Commonwealth</w:t>
          </w:r>
        </w:smartTag>
        <w:r>
          <w:rPr>
            <w:rFonts w:ascii="Old English Text MT" w:cs="Old English Text MT"/>
            <w:sz w:val="32"/>
            <w:szCs w:val="32"/>
          </w:rPr>
          <w:t xml:space="preserve"> of </w:t>
        </w:r>
        <w:smartTag w:uri="urn:schemas-microsoft-com:office:smarttags" w:element="stockticker">
          <w:r>
            <w:rPr>
              <w:rFonts w:ascii="Old English Text MT" w:cs="Old English Text MT"/>
              <w:sz w:val="32"/>
              <w:szCs w:val="32"/>
            </w:rPr>
            <w:t>Massachusetts</w:t>
          </w:r>
        </w:smartTag>
      </w:smartTag>
      <w:r>
        <w:rPr>
          <w:rFonts w:ascii="Old English Text MT" w:cs="Old English Text MT"/>
          <w:sz w:val="32"/>
          <w:szCs w:val="32"/>
        </w:rPr>
        <w:br/>
      </w:r>
    </w:p>
    <w:p w:rsidR="002E0C64" w:rsidRDefault="002E0C64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2E0C64" w:rsidRDefault="002E0C64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18"/>
          <w:szCs w:val="18"/>
        </w:rPr>
        <w:t>In the Year Two Thousand and Nine</w:t>
      </w:r>
    </w:p>
    <w:p w:rsidR="002E0C64" w:rsidRDefault="002E0C64">
      <w:pPr>
        <w:suppressLineNumbers/>
        <w:spacing w:after="2"/>
        <w:jc w:val="center"/>
      </w:pPr>
      <w:r>
        <w:rPr>
          <w:rFonts w:ascii="Times New Roman" w:cs="Times New Roman"/>
          <w:b/>
          <w:bCs/>
          <w:sz w:val="24"/>
          <w:szCs w:val="24"/>
          <w:vertAlign w:val="superscript"/>
        </w:rPr>
        <w:t>_______________</w:t>
      </w:r>
    </w:p>
    <w:p w:rsidR="002E0C64" w:rsidRDefault="002E0C64">
      <w:pPr>
        <w:suppressLineNumbers/>
        <w:spacing w:after="2"/>
      </w:pPr>
      <w:r>
        <w:rPr>
          <w:sz w:val="14"/>
          <w:szCs w:val="14"/>
        </w:rPr>
        <w:br/>
      </w:r>
      <w:r>
        <w:br/>
      </w:r>
    </w:p>
    <w:p w:rsidR="002E0C64" w:rsidRDefault="002E0C64">
      <w:pPr>
        <w:suppressLineNumbers/>
      </w:pPr>
      <w:r>
        <w:rPr>
          <w:rFonts w:ascii="Times New Roman" w:cs="Times New Roman"/>
          <w:smallCaps/>
          <w:sz w:val="28"/>
          <w:szCs w:val="28"/>
        </w:rPr>
        <w:t xml:space="preserve">An Act providing a tax deduction for certain health </w:t>
      </w:r>
      <w:smartTag w:uri="urn:schemas-microsoft-com:office:smarttags" w:element="stockticker">
        <w:r>
          <w:rPr>
            <w:rFonts w:ascii="Times New Roman" w:cs="Times New Roman"/>
            <w:smallCaps/>
            <w:sz w:val="28"/>
            <w:szCs w:val="28"/>
          </w:rPr>
          <w:t>care</w:t>
        </w:r>
      </w:smartTag>
      <w:r>
        <w:rPr>
          <w:rFonts w:ascii="Times New Roman" w:cs="Times New Roman"/>
          <w:smallCaps/>
          <w:sz w:val="28"/>
          <w:szCs w:val="28"/>
        </w:rPr>
        <w:t xml:space="preserve"> expenses.</w:t>
      </w:r>
      <w:r>
        <w:br/>
      </w:r>
      <w:r>
        <w:br/>
      </w:r>
      <w:r>
        <w:br/>
      </w:r>
    </w:p>
    <w:p w:rsidR="002E0C64" w:rsidRDefault="002E0C64">
      <w:pPr>
        <w:suppressLineNumbers/>
      </w:pPr>
      <w:r>
        <w:rPr>
          <w:rFonts w:ascii="Times New Roman"/>
          <w:i/>
          <w:iCs/>
          <w:sz w:val="20"/>
          <w:szCs w:val="20"/>
        </w:rPr>
        <w:tab/>
      </w:r>
      <w:r>
        <w:rPr>
          <w:rFonts w:ascii="Times New Roman" w:cs="Times New Roman"/>
          <w:i/>
          <w:iCs/>
          <w:sz w:val="20"/>
          <w:szCs w:val="20"/>
        </w:rPr>
        <w:t>Be it enacted by the Senate and House of Representatives in General Court assembled, and by the authority of the same, as follows:</w:t>
      </w:r>
      <w:r>
        <w:rPr>
          <w:rFonts w:ascii="Times New Roman" w:cs="Times New Roman"/>
          <w:i/>
          <w:iCs/>
          <w:sz w:val="20"/>
          <w:szCs w:val="20"/>
        </w:rPr>
        <w:br/>
      </w:r>
    </w:p>
    <w:p w:rsidR="002E0C64" w:rsidRPr="008C207F" w:rsidRDefault="002E0C64" w:rsidP="008C207F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Pr="008C207F">
        <w:rPr>
          <w:rFonts w:ascii="Times New Roman" w:cs="Times New Roman"/>
        </w:rPr>
        <w:t>SECTION 1.  Section 3 of Chapter 62 of the General Laws is hereby amended by adding the following paragraph:</w:t>
      </w:r>
      <w:r w:rsidRPr="008C207F">
        <w:rPr>
          <w:rFonts w:ascii="Times New Roman"/>
        </w:rPr>
        <w:t>—</w:t>
      </w:r>
    </w:p>
    <w:p w:rsidR="002E0C64" w:rsidRPr="008C207F" w:rsidRDefault="002E0C64" w:rsidP="008C207F">
      <w:pPr>
        <w:spacing w:line="336" w:lineRule="auto"/>
        <w:rPr>
          <w:rFonts w:ascii="Times New Roman"/>
        </w:rPr>
      </w:pPr>
    </w:p>
    <w:p w:rsidR="002E0C64" w:rsidRPr="008C207F" w:rsidRDefault="002E0C64" w:rsidP="008C207F">
      <w:pPr>
        <w:spacing w:line="336" w:lineRule="auto"/>
        <w:rPr>
          <w:rFonts w:ascii="Times New Roman"/>
        </w:rPr>
      </w:pPr>
      <w:r w:rsidRPr="008C207F">
        <w:rPr>
          <w:rFonts w:ascii="Times New Roman" w:cs="Times New Roman"/>
        </w:rPr>
        <w:t xml:space="preserve">      (16) An amount equal to the deduction for medical, dental and other expenses allowed under section 151(c) of the code for medical, dental and other expenses provided non-immediate family members. In no event shall the aggregate of this deduction attributable to any one taxpayer exceed two thousand dollars.</w:t>
      </w:r>
    </w:p>
    <w:sectPr w:rsidR="002E0C64" w:rsidRPr="008C207F" w:rsidSect="0002300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004"/>
    <w:rsid w:val="00023004"/>
    <w:rsid w:val="001725FF"/>
    <w:rsid w:val="002E0C64"/>
    <w:rsid w:val="008C207F"/>
    <w:rsid w:val="009E75BC"/>
    <w:rsid w:val="00DA62DD"/>
    <w:rsid w:val="00DB534B"/>
    <w:rsid w:val="00EB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8C2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207</Words>
  <Characters>1185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2009-01-13T22:52:00Z</dcterms:created>
  <dcterms:modified xsi:type="dcterms:W3CDTF">2009-01-13T23:10:00Z</dcterms:modified>
</cp:coreProperties>
</file>