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ne="http://schemas.microsoft.com/office/word/2006/wordml" xmlns:w="http://schemas.openxmlformats.org/wordprocessingml/2006/main">
  <w:body>
    <w:p w:rsidR="00536424" w:rsidRDefault="00F64555">
      <w:pPr>
        <w:suppressLineNumbers/>
        <w:spacing w:after="2"/>
        <w:jc w:val="center"/>
      </w:pPr>
      <w:r>
        <w:rPr>
          <w:rFonts w:ascii="Arial"/>
          <w:sz w:val="18"/>
        </w:rPr>
        <w:t>HOUSE DOCKET, NO.         FILED ON: 1/14/2009</w:t>
      </w:r>
    </w:p>
    <w:p w:rsidR="00536424" w:rsidRDefault="00F64555">
      <w:pPr>
        <w:suppressLineNumbers/>
        <w:spacing w:after="2"/>
        <w:jc w:val="center"/>
      </w:pPr>
      <w:proofErr w:type="gramStart"/>
      <w:r>
        <w:rPr>
          <w:rFonts w:ascii="Times New Roman"/>
          <w:b/>
          <w:sz w:val="48"/>
        </w:rPr>
        <w:t>HOUSE  .</w:t>
      </w:r>
      <w:proofErr w:type="gramEnd"/>
      <w:r>
        <w:rPr>
          <w:rFonts w:ascii="Times New Roman"/>
          <w:b/>
          <w:sz w:val="48"/>
        </w:rPr>
        <w:t xml:space="preserve">  .  .  .  .  .  .  .  .  .  .  .  .  .  No. </w:t>
      </w:r>
    </w:p>
    <w:tbl>
      <w:tblPr>
        <w:tblW w:w="0" w:type="auto"/>
        <w:tblBorders>
          <w:top w:val="thinThickSmallGap" w:color="auto" w:sz="24" w:space="0"/>
        </w:tblBorders>
        <w:tblCellMar>
          <w:left w:w="10" w:type="dxa"/>
          <w:right w:w="10" w:type="dxa"/>
        </w:tblCellMar>
        <w:tblLook w:val="01E0"/>
      </w:tblPr>
      <w:tblGrid>
        <w:gridCol w:w="9018"/>
      </w:tblGrid>
      <w:tr w:rsidRPr="00DB534B" w:rsidR="00DA62DD" w:rsidTr="00EB730C">
        <w:tblPrEx>
          <w:tblCellMar>
            <w:top w:w="0" w:type="dxa"/>
            <w:bottom w:w="0" w:type="dxa"/>
          </w:tblCellMar>
        </w:tblPrEx>
        <w:tc>
          <w:tcPr>
            <w:tcW w:w="9018" w:type="dxa"/>
          </w:tcPr>
          <w:p w:rsidRPr="00DB534B" w:rsidR="00DB534B" w:rsidP="00DB534B" w:rsidRDefault="00F64555">
            <w:pPr>
              <w:suppressLineNumbers/>
              <w:jc w:val="right"/>
              <w:rPr>
                <w:b/>
                <w:sz w:val="28"/>
              </w:rPr>
            </w:pPr>
          </w:p>
        </w:tc>
      </w:tr>
    </w:tbl>
    <w:p w:rsidR="00536424" w:rsidRDefault="00F64555">
      <w:pPr>
        <w:suppressLineNumbers/>
        <w:spacing w:before="2" w:after="2"/>
        <w:jc w:val="center"/>
      </w:pPr>
      <w:r>
        <w:rPr>
          <w:rFonts w:ascii="Old English Text MT"/>
          <w:sz w:val="32"/>
        </w:rPr>
        <w:t>The Commonwealth of Massachusetts</w:t>
      </w:r>
    </w:p>
    <w:p w:rsidR="00536424" w:rsidRDefault="00F64555">
      <w:pPr>
        <w:suppressLineNumbers/>
        <w:spacing w:after="2"/>
        <w:jc w:val="center"/>
      </w:pPr>
      <w:r>
        <w:rPr>
          <w:rFonts w:ascii="Times New Roman"/>
          <w:b/>
          <w:sz w:val="32"/>
          <w:vertAlign w:val="superscript"/>
        </w:rPr>
        <w:t>_______________</w:t>
      </w:r>
    </w:p>
    <w:p w:rsidR="00536424" w:rsidRDefault="00F64555">
      <w:pPr>
        <w:suppressLineNumbers/>
        <w:spacing w:before="2"/>
        <w:jc w:val="center"/>
      </w:pPr>
      <w:r>
        <w:rPr>
          <w:rFonts w:ascii="Times New Roman"/>
          <w:sz w:val="20"/>
        </w:rPr>
        <w:t>PRESENTED BY:</w:t>
      </w:r>
    </w:p>
    <w:p w:rsidR="00536424" w:rsidRDefault="00F64555">
      <w:pPr>
        <w:suppressLineNumbers/>
        <w:spacing w:after="2"/>
        <w:jc w:val="center"/>
      </w:pPr>
      <w:r>
        <w:rPr>
          <w:rFonts w:ascii="Times New Roman"/>
          <w:b/>
          <w:sz w:val="24"/>
        </w:rPr>
        <w:t>Charles A. Murphy</w:t>
      </w:r>
    </w:p>
    <w:p w:rsidR="00536424" w:rsidRDefault="00F64555">
      <w:pPr>
        <w:suppressLineNumbers/>
        <w:jc w:val="center"/>
      </w:pPr>
      <w:r>
        <w:rPr>
          <w:rFonts w:ascii="Times New Roman"/>
          <w:b/>
          <w:sz w:val="32"/>
          <w:vertAlign w:val="superscript"/>
        </w:rPr>
        <w:t>_______________</w:t>
      </w:r>
    </w:p>
    <w:p w:rsidR="00536424" w:rsidRDefault="00F64555">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536424" w:rsidRDefault="00F64555">
      <w:pPr>
        <w:suppressLineNumbers/>
      </w:pPr>
      <w:r>
        <w:rPr>
          <w:rFonts w:ascii="Times New Roman"/>
          <w:sz w:val="20"/>
        </w:rPr>
        <w:tab/>
        <w:t>The undersigned legislators and/or citizens respectfully petition for the passage of the accompanying bill:</w:t>
      </w:r>
    </w:p>
    <w:p w:rsidR="00536424" w:rsidRDefault="00F64555">
      <w:pPr>
        <w:suppressLineNumbers/>
        <w:spacing w:after="2"/>
        <w:jc w:val="center"/>
      </w:pPr>
      <w:proofErr w:type="gramStart"/>
      <w:r>
        <w:rPr>
          <w:rFonts w:ascii="Times New Roman"/>
          <w:sz w:val="24"/>
        </w:rPr>
        <w:t>An Act providing for consume</w:t>
      </w:r>
      <w:r>
        <w:rPr>
          <w:rFonts w:ascii="Times New Roman"/>
          <w:sz w:val="24"/>
        </w:rPr>
        <w:t>r access to healing arts.</w:t>
      </w:r>
      <w:proofErr w:type="gramEnd"/>
    </w:p>
    <w:p w:rsidR="00536424" w:rsidRDefault="00F64555">
      <w:pPr>
        <w:suppressLineNumbers/>
        <w:spacing w:after="2"/>
        <w:jc w:val="center"/>
      </w:pPr>
      <w:r>
        <w:rPr>
          <w:rFonts w:ascii="Times New Roman"/>
          <w:b/>
          <w:sz w:val="32"/>
          <w:vertAlign w:val="superscript"/>
        </w:rPr>
        <w:t>_______________</w:t>
      </w:r>
    </w:p>
    <w:p w:rsidR="00536424" w:rsidRDefault="00F64555">
      <w:pPr>
        <w:suppressLineNumbers/>
        <w:jc w:val="center"/>
      </w:pPr>
      <w:r>
        <w:rPr>
          <w:rFonts w:ascii="Times New Roman"/>
          <w:sz w:val="20"/>
        </w:rPr>
        <w:t>PETITION OF:</w:t>
      </w:r>
    </w:p>
    <w:p w:rsidR="00536424" w:rsidRDefault="00536424">
      <w:pPr>
        <w:suppressLineNumbers/>
      </w:pPr>
    </w:p>
    <w:sdt>
      <w:sdtPr>
        <w:id w:val="1"/>
      </w:sdtPr>
      <w:sdtContent>
        <w:tbl>
          <w:tblPr>
            <w:tblW w:w="0" w:type="auto"/>
            <w:tblBorders>
              <w:insideH w:val="dotted" w:sz="4" w:space="0"/>
              <w:insideV w:val="dotted" w:sz="4" w:space="0"/>
            </w:tblBorders>
            <w:tblLook w:val="04A0"/>
          </w:tblPr>
          <w:tblGrid>
            <w:gridCol w:w="4500"/>
            <w:gridCol w:w="4500"/>
          </w:tblGrid>
          <w:tr>
            <w:tc>
              <w:tcPr>
                <w:tcW w:w="4500" w:type="dxa"/>
                <w:tcBorders>
                  <w:top w:val="nil"/>
                  <w:bottom w:val="single" w:sz="4" w:space="0"/>
                  <w:right w:val="single" w:sz="4" w:space="0"/>
                </w:tcBorders>
              </w:tcPr>
              <w:p>
                <w:pPr>
                  <w:suppressLineNumbers/>
                  <w:spacing w:after="2"/>
                  <w:rPr>
                    <w:smallCaps/>
                  </w:rPr>
                </w:pPr>
                <w:r>
                  <w:rPr>
                    <w:rFonts w:ascii="Times New Roman"/>
                    <w:smallCaps/>
                    <w:sz w:val="24"/>
                  </w:rPr>
                  <w:t>Name:</w:t>
                </w:r>
              </w:p>
            </w:tc>
            <w:tc>
              <w:tcPr>
                <w:tcW w:w="4500" w:type="dxa"/>
                <w:tcBorders>
                  <w:top w:val="nil"/>
                  <w:left w:val="single" w:sz="4" w:space="0"/>
                  <w:bottom w:val="single" w:sz="4" w:space="0"/>
                </w:tcBorders>
              </w:tcPr>
              <w:p>
                <w:pPr>
                  <w:suppressLineNumbers/>
                  <w:spacing w:after="2"/>
                  <w:rPr>
                    <w:smallCaps/>
                  </w:rPr>
                </w:pPr>
                <w:r>
                  <w:rPr>
                    <w:rFonts w:ascii="Times New Roman"/>
                    <w:smallCaps/>
                    <w:sz w:val="24"/>
                  </w:rPr>
                  <w:t>District/Address:</w:t>
                </w:r>
              </w:p>
            </w:tc>
          </w:tr>
          <w:tr>
            <w:tc>
              <w:tcPr>
                <w:tcW w:w="4500" w:type="dxa"/>
              </w:tcPr>
              <w:p>
                <w:pPr>
                  <w:suppressLineNumbers/>
                  <w:spacing w:after="2"/>
                  <w:rPr>
                    <w:rFonts w:ascii="Times New Roman"/>
                    <w:sz w:val="22"/>
                  </w:rPr>
                </w:pPr>
                <w:r>
                  <w:rPr>
                    <w:rFonts w:ascii="Times New Roman"/>
                    <w:sz w:val="22"/>
                  </w:rPr>
                  <w:t>Charles A. Murphy</w:t>
                </w:r>
              </w:p>
            </w:tc>
            <w:tc>
              <w:tcPr>
                <w:tcW w:w="4500" w:type="dxa"/>
              </w:tcPr>
              <w:p>
                <w:pPr>
                  <w:suppressLineNumbers/>
                  <w:spacing w:after="2"/>
                  <w:rPr>
                    <w:rFonts w:ascii="Times New Roman"/>
                    <w:sz w:val="22"/>
                  </w:rPr>
                </w:pPr>
                <w:r>
                  <w:rPr>
                    <w:rFonts w:ascii="Times New Roman"/>
                    <w:sz w:val="22"/>
                  </w:rPr>
                  <w:t>21st Middlesex</w:t>
                </w:r>
              </w:p>
            </w:tc>
          </w:tr>
        </w:tbl>
      </w:sdtContent>
    </w:sdt>
    <w:p w:rsidR="00536424" w:rsidRDefault="00F64555">
      <w:pPr>
        <w:suppressLineNumbers/>
      </w:pPr>
      <w:r>
        <w:br w:type="page"/>
      </w:r>
    </w:p>
    <w:p w:rsidR="00536424" w:rsidRDefault="00F64555">
      <w:pPr>
        <w:suppressLineNumbers/>
        <w:spacing w:before="2" w:after="2"/>
        <w:jc w:val="center"/>
      </w:pPr>
      <w:r>
        <w:rPr>
          <w:rFonts w:ascii="Old English Text MT"/>
          <w:sz w:val="32"/>
        </w:rPr>
        <w:lastRenderedPageBreak/>
        <w:t>The Commonwealth of Massachusetts</w:t>
      </w:r>
      <w:r>
        <w:rPr>
          <w:rFonts w:ascii="Old English Text MT"/>
          <w:sz w:val="32"/>
        </w:rPr>
        <w:br/>
      </w:r>
    </w:p>
    <w:p w:rsidR="00536424" w:rsidRDefault="00F64555">
      <w:pPr>
        <w:suppressLineNumbers/>
        <w:spacing w:after="2"/>
        <w:jc w:val="center"/>
      </w:pPr>
      <w:r>
        <w:rPr>
          <w:rFonts w:ascii="Times New Roman"/>
          <w:b/>
          <w:sz w:val="24"/>
          <w:vertAlign w:val="superscript"/>
        </w:rPr>
        <w:t>_______________</w:t>
      </w:r>
    </w:p>
    <w:p w:rsidR="00536424" w:rsidRDefault="00F64555">
      <w:pPr>
        <w:suppressLineNumbers/>
        <w:spacing w:after="2"/>
        <w:jc w:val="center"/>
      </w:pPr>
      <w:r>
        <w:rPr>
          <w:rFonts w:ascii="Times New Roman"/>
          <w:b/>
          <w:sz w:val="18"/>
        </w:rPr>
        <w:t>In the Year Two Thousand and Nine</w:t>
      </w:r>
    </w:p>
    <w:p w:rsidR="00536424" w:rsidRDefault="00F64555">
      <w:pPr>
        <w:suppressLineNumbers/>
        <w:spacing w:after="2"/>
        <w:jc w:val="center"/>
      </w:pPr>
      <w:r>
        <w:rPr>
          <w:rFonts w:ascii="Times New Roman"/>
          <w:b/>
          <w:sz w:val="24"/>
          <w:vertAlign w:val="superscript"/>
        </w:rPr>
        <w:t>_______________</w:t>
      </w:r>
    </w:p>
    <w:p w:rsidR="00536424" w:rsidRDefault="00F64555">
      <w:pPr>
        <w:suppressLineNumbers/>
        <w:spacing w:after="2"/>
      </w:pPr>
      <w:r>
        <w:rPr>
          <w:sz w:val="14"/>
        </w:rPr>
        <w:br/>
      </w:r>
      <w:r>
        <w:br/>
      </w:r>
    </w:p>
    <w:p w:rsidR="00536424" w:rsidRDefault="00F64555">
      <w:pPr>
        <w:suppressLineNumbers/>
      </w:pPr>
      <w:proofErr w:type="gramStart"/>
      <w:r>
        <w:rPr>
          <w:rFonts w:ascii="Times New Roman"/>
          <w:smallCaps/>
          <w:sz w:val="28"/>
        </w:rPr>
        <w:t>An Act providing for consumer access to healing arts.</w:t>
      </w:r>
      <w:proofErr w:type="gramEnd"/>
      <w:r>
        <w:br/>
      </w:r>
      <w:r>
        <w:br/>
      </w:r>
      <w:r>
        <w:br/>
      </w:r>
    </w:p>
    <w:p w:rsidR="00536424" w:rsidRDefault="00F64555">
      <w:pPr>
        <w:suppressLineNumbers/>
      </w:pPr>
      <w:r>
        <w:rPr>
          <w:rFonts w:ascii="Times New Roman"/>
          <w:i/>
          <w:sz w:val="20"/>
        </w:rPr>
        <w:tab/>
      </w:r>
      <w:r>
        <w:rPr>
          <w:rFonts w:ascii="Times New Roman"/>
          <w:i/>
          <w:sz w:val="20"/>
        </w:rPr>
        <w:t>Be it enacted by the Senate and House of Representatives in General Court assembled, and by the authority of the same, as follows:</w:t>
      </w:r>
      <w:r>
        <w:rPr>
          <w:rFonts w:ascii="Times New Roman"/>
          <w:i/>
          <w:sz w:val="20"/>
        </w:rPr>
        <w:br/>
      </w:r>
    </w:p>
    <w:p w:rsidRPr="004D6B24" w:rsidR="00F64555" w:rsidP="00F64555" w:rsidRDefault="00F64555">
      <w:pPr>
        <w:pStyle w:val="PlainText"/>
        <w:spacing w:line="360" w:lineRule="auto"/>
        <w:rPr>
          <w:rFonts w:ascii="Times New Roman" w:hAnsi="Times New Roman" w:eastAsia="MS Mincho" w:cs="Times New Roman"/>
          <w:sz w:val="24"/>
          <w:szCs w:val="24"/>
        </w:rPr>
      </w:pPr>
      <w:r>
        <w:rPr>
          <w:rFonts w:ascii="Times New Roman"/>
          <w:sz w:val="22"/>
        </w:rPr>
        <w:tab/>
      </w:r>
      <w:proofErr w:type="gramStart"/>
      <w:r w:rsidRPr="004D6B24">
        <w:rPr>
          <w:rFonts w:ascii="Times New Roman" w:hAnsi="Times New Roman" w:eastAsia="MS Mincho" w:cs="Times New Roman"/>
          <w:sz w:val="24"/>
          <w:szCs w:val="24"/>
        </w:rPr>
        <w:t>Section 1.</w:t>
      </w:r>
      <w:proofErr w:type="gramEnd"/>
      <w:r w:rsidRPr="004D6B24">
        <w:rPr>
          <w:rFonts w:ascii="Times New Roman" w:hAnsi="Times New Roman" w:eastAsia="MS Mincho" w:cs="Times New Roman"/>
          <w:sz w:val="24"/>
          <w:szCs w:val="24"/>
        </w:rPr>
        <w:t xml:space="preserve">  Chapter 140, Section 51 of the General Laws is hereby amended by inserting after </w:t>
      </w:r>
      <w:r>
        <w:rPr>
          <w:rFonts w:ascii="Times New Roman" w:hAnsi="Times New Roman" w:eastAsia="MS Mincho" w:cs="Times New Roman"/>
          <w:sz w:val="24"/>
          <w:szCs w:val="24"/>
        </w:rPr>
        <w:t>the first paragraph</w:t>
      </w:r>
      <w:r w:rsidRPr="004D6B24">
        <w:rPr>
          <w:rFonts w:ascii="Times New Roman" w:hAnsi="Times New Roman" w:eastAsia="MS Mincho" w:cs="Times New Roman"/>
          <w:sz w:val="24"/>
          <w:szCs w:val="24"/>
        </w:rPr>
        <w:t xml:space="preserve"> the </w:t>
      </w:r>
      <w:r>
        <w:rPr>
          <w:rFonts w:ascii="Times New Roman" w:hAnsi="Times New Roman" w:eastAsia="MS Mincho" w:cs="Times New Roman"/>
          <w:sz w:val="24"/>
          <w:szCs w:val="24"/>
        </w:rPr>
        <w:t>following:-</w:t>
      </w:r>
    </w:p>
    <w:p w:rsidRPr="004D6B24" w:rsidR="00F64555" w:rsidP="00F64555" w:rsidRDefault="00F64555">
      <w:pPr>
        <w:pStyle w:val="PlainText"/>
        <w:spacing w:line="360" w:lineRule="auto"/>
        <w:rPr>
          <w:rFonts w:ascii="Times New Roman" w:hAnsi="Times New Roman" w:eastAsia="MS Mincho" w:cs="Times New Roman"/>
          <w:sz w:val="24"/>
          <w:szCs w:val="24"/>
        </w:rPr>
      </w:pPr>
    </w:p>
    <w:p w:rsidR="00F64555" w:rsidP="00F64555" w:rsidRDefault="00F64555">
      <w:pPr>
        <w:pStyle w:val="PlainText"/>
        <w:spacing w:line="360" w:lineRule="auto"/>
        <w:rPr>
          <w:rFonts w:ascii="Times New Roman" w:hAnsi="Times New Roman" w:eastAsia="MS Mincho" w:cs="Times New Roman"/>
          <w:sz w:val="24"/>
          <w:szCs w:val="24"/>
        </w:rPr>
      </w:pPr>
      <w:proofErr w:type="gramStart"/>
      <w:r>
        <w:rPr>
          <w:rFonts w:ascii="Times New Roman" w:hAnsi="Times New Roman" w:eastAsia="MS Mincho" w:cs="Times New Roman"/>
          <w:sz w:val="24"/>
          <w:szCs w:val="24"/>
        </w:rPr>
        <w:t>“</w:t>
      </w:r>
      <w:r w:rsidRPr="004D6B24">
        <w:rPr>
          <w:rFonts w:ascii="Times New Roman" w:hAnsi="Times New Roman" w:eastAsia="MS Mincho" w:cs="Times New Roman"/>
          <w:sz w:val="24"/>
          <w:szCs w:val="24"/>
        </w:rPr>
        <w:t>Section 2.</w:t>
      </w:r>
      <w:proofErr w:type="gramEnd"/>
      <w:r w:rsidRPr="004D6B24">
        <w:rPr>
          <w:rFonts w:ascii="Times New Roman" w:hAnsi="Times New Roman" w:eastAsia="MS Mincho" w:cs="Times New Roman"/>
          <w:sz w:val="24"/>
          <w:szCs w:val="24"/>
        </w:rPr>
        <w:t xml:space="preserve">  </w:t>
      </w:r>
      <w:proofErr w:type="gramStart"/>
      <w:r w:rsidRPr="004D6B24">
        <w:rPr>
          <w:rFonts w:ascii="Times New Roman" w:hAnsi="Times New Roman" w:eastAsia="MS Mincho" w:cs="Times New Roman"/>
          <w:sz w:val="24"/>
          <w:szCs w:val="24"/>
        </w:rPr>
        <w:t>Unlicensed Practice of the Healing Arts.-</w:t>
      </w:r>
      <w:proofErr w:type="gramEnd"/>
    </w:p>
    <w:p w:rsidRPr="004D6B24" w:rsidR="00F64555" w:rsidP="00F64555" w:rsidRDefault="00F64555">
      <w:pPr>
        <w:pStyle w:val="PlainText"/>
        <w:spacing w:line="360" w:lineRule="auto"/>
        <w:rPr>
          <w:rFonts w:ascii="Times New Roman" w:hAnsi="Times New Roman" w:eastAsia="MS Mincho" w:cs="Times New Roman"/>
          <w:sz w:val="24"/>
          <w:szCs w:val="24"/>
        </w:rPr>
      </w:pPr>
    </w:p>
    <w:p w:rsidRPr="004D6B24" w:rsidR="00F64555" w:rsidP="00F64555" w:rsidRDefault="00F64555">
      <w:pPr>
        <w:pStyle w:val="PlainText"/>
        <w:numPr>
          <w:ilvl w:val="0"/>
          <w:numId w:val="1"/>
        </w:numPr>
        <w:spacing w:line="360" w:lineRule="auto"/>
        <w:ind w:left="1440" w:hanging="720"/>
        <w:rPr>
          <w:rFonts w:ascii="Times New Roman" w:hAnsi="Times New Roman" w:eastAsia="MS Mincho" w:cs="Times New Roman"/>
          <w:sz w:val="24"/>
          <w:szCs w:val="24"/>
        </w:rPr>
      </w:pPr>
      <w:r>
        <w:rPr>
          <w:rFonts w:ascii="Times New Roman" w:hAnsi="Times New Roman" w:eastAsia="MS Mincho" w:cs="Times New Roman"/>
          <w:sz w:val="24"/>
          <w:szCs w:val="24"/>
        </w:rPr>
        <w:t>Popular Name</w:t>
      </w:r>
      <w:r w:rsidRPr="004D6B24">
        <w:rPr>
          <w:rFonts w:ascii="Times New Roman" w:hAnsi="Times New Roman" w:eastAsia="MS Mincho" w:cs="Times New Roman"/>
          <w:sz w:val="24"/>
          <w:szCs w:val="24"/>
        </w:rPr>
        <w:t xml:space="preserve">.- </w:t>
      </w:r>
    </w:p>
    <w:p w:rsidRPr="004D6B24" w:rsidR="00F64555" w:rsidP="00F64555" w:rsidRDefault="00F64555">
      <w:pPr>
        <w:pStyle w:val="PlainText"/>
        <w:numPr>
          <w:ilvl w:val="1"/>
          <w:numId w:val="1"/>
        </w:numPr>
        <w:spacing w:line="360" w:lineRule="auto"/>
        <w:rPr>
          <w:rFonts w:ascii="Times New Roman" w:hAnsi="Times New Roman" w:eastAsia="MS Mincho" w:cs="Times New Roman"/>
          <w:sz w:val="24"/>
          <w:szCs w:val="24"/>
        </w:rPr>
      </w:pPr>
      <w:r w:rsidRPr="004D6B24">
        <w:rPr>
          <w:rFonts w:ascii="Times New Roman" w:hAnsi="Times New Roman" w:eastAsia="MS Mincho" w:cs="Times New Roman"/>
          <w:sz w:val="24"/>
          <w:szCs w:val="24"/>
        </w:rPr>
        <w:t>This section shall be known by the popular name "The Health Freedom of Access Act."</w:t>
      </w:r>
    </w:p>
    <w:p w:rsidRPr="004D6B24" w:rsidR="00F64555" w:rsidP="00F64555" w:rsidRDefault="00F64555">
      <w:pPr>
        <w:pStyle w:val="PlainText"/>
        <w:numPr>
          <w:ilvl w:val="0"/>
          <w:numId w:val="1"/>
        </w:numPr>
        <w:spacing w:line="360" w:lineRule="auto"/>
        <w:ind w:left="1440" w:hanging="720"/>
        <w:rPr>
          <w:rFonts w:ascii="Times New Roman" w:hAnsi="Times New Roman" w:eastAsia="MS Mincho" w:cs="Times New Roman"/>
          <w:sz w:val="24"/>
          <w:szCs w:val="24"/>
        </w:rPr>
      </w:pPr>
      <w:r>
        <w:rPr>
          <w:rFonts w:ascii="Times New Roman" w:hAnsi="Times New Roman" w:eastAsia="MS Mincho" w:cs="Times New Roman"/>
          <w:sz w:val="24"/>
          <w:szCs w:val="24"/>
        </w:rPr>
        <w:t>Findings and Intent</w:t>
      </w:r>
      <w:r w:rsidRPr="004D6B24">
        <w:rPr>
          <w:rFonts w:ascii="Times New Roman" w:hAnsi="Times New Roman" w:eastAsia="MS Mincho" w:cs="Times New Roman"/>
          <w:sz w:val="24"/>
          <w:szCs w:val="24"/>
        </w:rPr>
        <w:t>.-</w:t>
      </w:r>
    </w:p>
    <w:p w:rsidRPr="004D6B24" w:rsidR="00F64555" w:rsidP="00F64555" w:rsidRDefault="00F64555">
      <w:pPr>
        <w:pStyle w:val="PlainText"/>
        <w:numPr>
          <w:ilvl w:val="1"/>
          <w:numId w:val="1"/>
        </w:numPr>
        <w:spacing w:line="360" w:lineRule="auto"/>
        <w:rPr>
          <w:rFonts w:ascii="Times New Roman" w:hAnsi="Times New Roman" w:eastAsia="MS Mincho" w:cs="Times New Roman"/>
          <w:sz w:val="24"/>
          <w:szCs w:val="24"/>
        </w:rPr>
      </w:pPr>
      <w:r w:rsidRPr="004D6B24">
        <w:rPr>
          <w:rFonts w:ascii="Times New Roman" w:hAnsi="Times New Roman" w:eastAsia="MS Mincho" w:cs="Times New Roman"/>
          <w:sz w:val="24"/>
          <w:szCs w:val="24"/>
        </w:rPr>
        <w:t>Because this state finds that the unlicensed practice of health care services is suitable and desirable under certain circumstances for the public's health and welfare, the Legislature intends to remove barriers to the public's access to unlicensed practitioners providing health care services with appropriate consumer protections, as provided in this section.</w:t>
      </w:r>
    </w:p>
    <w:p w:rsidRPr="004D6B24" w:rsidR="00F64555" w:rsidP="00F64555" w:rsidRDefault="00F64555">
      <w:pPr>
        <w:pStyle w:val="PlainText"/>
        <w:numPr>
          <w:ilvl w:val="0"/>
          <w:numId w:val="1"/>
        </w:numPr>
        <w:spacing w:line="360" w:lineRule="auto"/>
        <w:ind w:left="1440" w:hanging="720"/>
        <w:rPr>
          <w:rFonts w:ascii="Times New Roman" w:hAnsi="Times New Roman" w:eastAsia="MS Mincho" w:cs="Times New Roman"/>
          <w:sz w:val="24"/>
          <w:szCs w:val="24"/>
        </w:rPr>
      </w:pPr>
      <w:r>
        <w:rPr>
          <w:rFonts w:ascii="Times New Roman" w:hAnsi="Times New Roman" w:eastAsia="MS Mincho" w:cs="Times New Roman"/>
          <w:sz w:val="24"/>
          <w:szCs w:val="24"/>
        </w:rPr>
        <w:t>Definition</w:t>
      </w:r>
      <w:r w:rsidRPr="004D6B24">
        <w:rPr>
          <w:rFonts w:ascii="Times New Roman" w:hAnsi="Times New Roman" w:eastAsia="MS Mincho" w:cs="Times New Roman"/>
          <w:sz w:val="24"/>
          <w:szCs w:val="24"/>
        </w:rPr>
        <w:t>.-</w:t>
      </w:r>
    </w:p>
    <w:p w:rsidRPr="004D6B24" w:rsidR="00F64555" w:rsidP="00F64555" w:rsidRDefault="00F64555">
      <w:pPr>
        <w:pStyle w:val="PlainText"/>
        <w:numPr>
          <w:ilvl w:val="1"/>
          <w:numId w:val="1"/>
        </w:numPr>
        <w:spacing w:line="360" w:lineRule="auto"/>
        <w:rPr>
          <w:rFonts w:ascii="Times New Roman" w:hAnsi="Times New Roman" w:eastAsia="MS Mincho" w:cs="Times New Roman"/>
          <w:sz w:val="24"/>
          <w:szCs w:val="24"/>
        </w:rPr>
      </w:pPr>
      <w:r w:rsidRPr="004D6B24">
        <w:rPr>
          <w:rFonts w:ascii="Times New Roman" w:hAnsi="Times New Roman" w:eastAsia="MS Mincho" w:cs="Times New Roman"/>
          <w:sz w:val="24"/>
          <w:szCs w:val="24"/>
        </w:rPr>
        <w:t xml:space="preserve">As used in this section, "health care services provided by unlicensed practitioners" means the broad domain of health care and healing therapies and methods which are not prohibited by subsection (4) of this Act and which </w:t>
      </w:r>
      <w:r w:rsidRPr="004D6B24">
        <w:rPr>
          <w:rFonts w:ascii="Times New Roman" w:hAnsi="Times New Roman" w:eastAsia="MS Mincho" w:cs="Times New Roman"/>
          <w:sz w:val="24"/>
          <w:szCs w:val="24"/>
        </w:rPr>
        <w:lastRenderedPageBreak/>
        <w:t>are provided by a person who is not licensed, certified, or registered, as a health care practitioner as defined in Chapter 140.</w:t>
      </w:r>
    </w:p>
    <w:p w:rsidRPr="004D6B24" w:rsidR="00F64555" w:rsidP="00F64555" w:rsidRDefault="00F64555">
      <w:pPr>
        <w:pStyle w:val="PlainText"/>
        <w:numPr>
          <w:ilvl w:val="0"/>
          <w:numId w:val="1"/>
        </w:numPr>
        <w:spacing w:line="360" w:lineRule="auto"/>
        <w:ind w:left="1440" w:hanging="720"/>
        <w:rPr>
          <w:rFonts w:ascii="Times New Roman" w:hAnsi="Times New Roman" w:eastAsia="MS Mincho" w:cs="Times New Roman"/>
          <w:sz w:val="24"/>
          <w:szCs w:val="24"/>
        </w:rPr>
      </w:pPr>
      <w:r>
        <w:rPr>
          <w:rFonts w:ascii="Times New Roman" w:hAnsi="Times New Roman" w:eastAsia="MS Mincho" w:cs="Times New Roman"/>
          <w:sz w:val="24"/>
          <w:szCs w:val="24"/>
        </w:rPr>
        <w:t>Prohibited Acts</w:t>
      </w:r>
      <w:r w:rsidRPr="004D6B24">
        <w:rPr>
          <w:rFonts w:ascii="Times New Roman" w:hAnsi="Times New Roman" w:eastAsia="MS Mincho" w:cs="Times New Roman"/>
          <w:sz w:val="24"/>
          <w:szCs w:val="24"/>
        </w:rPr>
        <w:t>.-</w:t>
      </w:r>
    </w:p>
    <w:p w:rsidRPr="004D6B24" w:rsidR="00F64555" w:rsidP="00F64555" w:rsidRDefault="00F64555">
      <w:pPr>
        <w:pStyle w:val="PlainText"/>
        <w:numPr>
          <w:ilvl w:val="1"/>
          <w:numId w:val="1"/>
        </w:numPr>
        <w:spacing w:line="360" w:lineRule="auto"/>
        <w:rPr>
          <w:rFonts w:ascii="Times New Roman" w:hAnsi="Times New Roman" w:eastAsia="MS Mincho" w:cs="Times New Roman"/>
          <w:sz w:val="24"/>
          <w:szCs w:val="24"/>
        </w:rPr>
      </w:pPr>
      <w:r w:rsidRPr="004D6B24">
        <w:rPr>
          <w:rFonts w:ascii="Times New Roman" w:hAnsi="Times New Roman" w:eastAsia="MS Mincho" w:cs="Times New Roman"/>
          <w:sz w:val="24"/>
          <w:szCs w:val="24"/>
        </w:rPr>
        <w:t>Notwithstanding any other provision of law, a person who provides health care services in accordance with this section, but who is not licensed, certified, or registered by this state as a health care practitioner as defined in Chapter 140, shall not be in violation of Chapter 93A or any other health care professional practice act, unless the person:</w:t>
      </w:r>
    </w:p>
    <w:p w:rsidRPr="004D6B24" w:rsidR="00F64555" w:rsidP="00F64555" w:rsidRDefault="00F64555">
      <w:pPr>
        <w:pStyle w:val="PlainText"/>
        <w:numPr>
          <w:ilvl w:val="2"/>
          <w:numId w:val="1"/>
        </w:numPr>
        <w:spacing w:line="360" w:lineRule="auto"/>
        <w:rPr>
          <w:rFonts w:ascii="Times New Roman" w:hAnsi="Times New Roman" w:eastAsia="MS Mincho" w:cs="Times New Roman"/>
          <w:sz w:val="24"/>
          <w:szCs w:val="24"/>
        </w:rPr>
      </w:pPr>
      <w:r w:rsidRPr="004D6B24">
        <w:rPr>
          <w:rFonts w:ascii="Times New Roman" w:hAnsi="Times New Roman" w:eastAsia="MS Mincho" w:cs="Times New Roman"/>
          <w:sz w:val="24"/>
          <w:szCs w:val="24"/>
        </w:rPr>
        <w:t>Performs surgery or any other procedure that harmfully punctures the skin of a person;</w:t>
      </w:r>
    </w:p>
    <w:p w:rsidRPr="004D6B24" w:rsidR="00F64555" w:rsidP="00F64555" w:rsidRDefault="00F64555">
      <w:pPr>
        <w:pStyle w:val="PlainText"/>
        <w:numPr>
          <w:ilvl w:val="2"/>
          <w:numId w:val="1"/>
        </w:numPr>
        <w:spacing w:line="360" w:lineRule="auto"/>
        <w:rPr>
          <w:rFonts w:ascii="Times New Roman" w:hAnsi="Times New Roman" w:eastAsia="MS Mincho" w:cs="Times New Roman"/>
          <w:sz w:val="24"/>
          <w:szCs w:val="24"/>
        </w:rPr>
      </w:pPr>
      <w:r w:rsidRPr="004D6B24">
        <w:rPr>
          <w:rFonts w:ascii="Times New Roman" w:hAnsi="Times New Roman" w:eastAsia="MS Mincho" w:cs="Times New Roman"/>
          <w:sz w:val="24"/>
          <w:szCs w:val="24"/>
        </w:rPr>
        <w:t>Prescribes or administers X-ray radiation to any person;</w:t>
      </w:r>
    </w:p>
    <w:p w:rsidRPr="004D6B24" w:rsidR="00F64555" w:rsidP="00F64555" w:rsidRDefault="00F64555">
      <w:pPr>
        <w:pStyle w:val="PlainText"/>
        <w:numPr>
          <w:ilvl w:val="2"/>
          <w:numId w:val="1"/>
        </w:numPr>
        <w:spacing w:line="360" w:lineRule="auto"/>
        <w:rPr>
          <w:rFonts w:ascii="Times New Roman" w:hAnsi="Times New Roman" w:eastAsia="MS Mincho" w:cs="Times New Roman"/>
          <w:sz w:val="24"/>
          <w:szCs w:val="24"/>
        </w:rPr>
      </w:pPr>
      <w:r w:rsidRPr="004D6B24">
        <w:rPr>
          <w:rFonts w:ascii="Times New Roman" w:hAnsi="Times New Roman" w:eastAsia="MS Mincho" w:cs="Times New Roman"/>
          <w:sz w:val="24"/>
          <w:szCs w:val="24"/>
        </w:rPr>
        <w:t>Prescribes or administers a legend drug or controlled substance or a legend medical device or anesthesia that is prescription only to any person;</w:t>
      </w:r>
    </w:p>
    <w:p w:rsidRPr="004D6B24" w:rsidR="00F64555" w:rsidP="00F64555" w:rsidRDefault="00F64555">
      <w:pPr>
        <w:pStyle w:val="PlainText"/>
        <w:numPr>
          <w:ilvl w:val="2"/>
          <w:numId w:val="1"/>
        </w:numPr>
        <w:spacing w:line="360" w:lineRule="auto"/>
        <w:rPr>
          <w:rFonts w:ascii="Times New Roman" w:hAnsi="Times New Roman" w:eastAsia="MS Mincho" w:cs="Times New Roman"/>
          <w:sz w:val="24"/>
          <w:szCs w:val="24"/>
        </w:rPr>
      </w:pPr>
      <w:r w:rsidRPr="004D6B24">
        <w:rPr>
          <w:rFonts w:ascii="Times New Roman" w:hAnsi="Times New Roman" w:eastAsia="MS Mincho" w:cs="Times New Roman"/>
          <w:sz w:val="24"/>
          <w:szCs w:val="24"/>
        </w:rPr>
        <w:t xml:space="preserve">Recommends to any person the discontinuance of a legend drug or controlled substance prescribed by a licensed health care practitioner; </w:t>
      </w:r>
    </w:p>
    <w:p w:rsidRPr="004D6B24" w:rsidR="00F64555" w:rsidP="00F64555" w:rsidRDefault="00F64555">
      <w:pPr>
        <w:pStyle w:val="PlainText"/>
        <w:numPr>
          <w:ilvl w:val="2"/>
          <w:numId w:val="1"/>
        </w:numPr>
        <w:spacing w:line="360" w:lineRule="auto"/>
        <w:rPr>
          <w:rFonts w:ascii="Times New Roman" w:hAnsi="Times New Roman" w:eastAsia="MS Mincho" w:cs="Times New Roman"/>
          <w:sz w:val="24"/>
          <w:szCs w:val="24"/>
        </w:rPr>
      </w:pPr>
      <w:r w:rsidRPr="004D6B24">
        <w:rPr>
          <w:rFonts w:ascii="Times New Roman" w:hAnsi="Times New Roman" w:cs="Times New Roman"/>
          <w:sz w:val="24"/>
          <w:szCs w:val="24"/>
        </w:rPr>
        <w:t>Performs a chiropractic adjustment of the articulations of joints or the spine;</w:t>
      </w:r>
    </w:p>
    <w:p w:rsidRPr="004D6B24" w:rsidR="00F64555" w:rsidP="00F64555" w:rsidRDefault="00F64555">
      <w:pPr>
        <w:pStyle w:val="PlainText"/>
        <w:numPr>
          <w:ilvl w:val="2"/>
          <w:numId w:val="1"/>
        </w:numPr>
        <w:spacing w:line="360" w:lineRule="auto"/>
        <w:rPr>
          <w:rFonts w:ascii="Times New Roman" w:hAnsi="Times New Roman" w:eastAsia="MS Mincho" w:cs="Times New Roman"/>
          <w:sz w:val="24"/>
          <w:szCs w:val="24"/>
        </w:rPr>
      </w:pPr>
      <w:r w:rsidRPr="004D6B24">
        <w:rPr>
          <w:rFonts w:ascii="Times New Roman" w:hAnsi="Times New Roman" w:cs="Times New Roman"/>
          <w:sz w:val="24"/>
          <w:szCs w:val="24"/>
        </w:rPr>
        <w:t>Represents that the practice is massage therapy;</w:t>
      </w:r>
    </w:p>
    <w:p w:rsidRPr="004D6B24" w:rsidR="00F64555" w:rsidP="00F64555" w:rsidRDefault="00F64555">
      <w:pPr>
        <w:pStyle w:val="PlainText"/>
        <w:numPr>
          <w:ilvl w:val="2"/>
          <w:numId w:val="1"/>
        </w:numPr>
        <w:spacing w:line="360" w:lineRule="auto"/>
        <w:rPr>
          <w:rFonts w:ascii="Times New Roman" w:hAnsi="Times New Roman" w:eastAsia="MS Mincho" w:cs="Times New Roman"/>
          <w:sz w:val="24"/>
          <w:szCs w:val="24"/>
        </w:rPr>
      </w:pPr>
      <w:r w:rsidRPr="004D6B24">
        <w:rPr>
          <w:rFonts w:ascii="Times New Roman" w:hAnsi="Times New Roman" w:eastAsia="MS Mincho" w:cs="Times New Roman"/>
          <w:sz w:val="24"/>
          <w:szCs w:val="24"/>
        </w:rPr>
        <w:t>Willfully provides a diagnosis and treatment to a person with a physical or mental health condition which directly causes that person to have significant bodily harm, serious physical, mental illness, or death;</w:t>
      </w:r>
      <w:r w:rsidRPr="004D6B24">
        <w:rPr>
          <w:rFonts w:ascii="Times New Roman" w:hAnsi="Times New Roman" w:cs="Times New Roman"/>
          <w:sz w:val="24"/>
          <w:szCs w:val="24"/>
        </w:rPr>
        <w:t xml:space="preserve">  </w:t>
      </w:r>
      <w:r w:rsidRPr="004D6B24">
        <w:rPr>
          <w:rFonts w:ascii="Times New Roman" w:hAnsi="Times New Roman" w:eastAsia="MS Mincho" w:cs="Times New Roman"/>
          <w:sz w:val="24"/>
          <w:szCs w:val="24"/>
        </w:rPr>
        <w:t>or</w:t>
      </w:r>
    </w:p>
    <w:p w:rsidRPr="004D6B24" w:rsidR="00F64555" w:rsidP="00F64555" w:rsidRDefault="00F64555">
      <w:pPr>
        <w:pStyle w:val="PlainText"/>
        <w:numPr>
          <w:ilvl w:val="2"/>
          <w:numId w:val="1"/>
        </w:numPr>
        <w:spacing w:line="360" w:lineRule="auto"/>
        <w:rPr>
          <w:rFonts w:ascii="Times New Roman" w:hAnsi="Times New Roman" w:eastAsia="MS Mincho" w:cs="Times New Roman"/>
          <w:sz w:val="24"/>
          <w:szCs w:val="24"/>
        </w:rPr>
      </w:pPr>
      <w:r w:rsidRPr="004D6B24">
        <w:rPr>
          <w:rFonts w:ascii="Times New Roman" w:hAnsi="Times New Roman" w:eastAsia="MS Mincho" w:cs="Times New Roman"/>
          <w:sz w:val="24"/>
          <w:szCs w:val="24"/>
        </w:rPr>
        <w:t>Holds out, states, indicates, advertises, or implies to any person that he or she is a health care practitioner licensed, certified, or registered, by this state.</w:t>
      </w:r>
    </w:p>
    <w:p w:rsidR="00F64555" w:rsidP="00F64555" w:rsidRDefault="00F64555">
      <w:pPr>
        <w:pStyle w:val="PlainText"/>
        <w:numPr>
          <w:ilvl w:val="0"/>
          <w:numId w:val="1"/>
        </w:numPr>
        <w:spacing w:line="360" w:lineRule="auto"/>
        <w:ind w:left="1440" w:hanging="720"/>
        <w:rPr>
          <w:rFonts w:ascii="Times New Roman" w:hAnsi="Times New Roman" w:eastAsia="MS Mincho" w:cs="Times New Roman"/>
          <w:sz w:val="24"/>
          <w:szCs w:val="24"/>
        </w:rPr>
      </w:pPr>
      <w:r w:rsidRPr="004D6B24">
        <w:rPr>
          <w:rFonts w:ascii="Times New Roman" w:hAnsi="Times New Roman" w:eastAsia="MS Mincho" w:cs="Times New Roman"/>
          <w:sz w:val="24"/>
          <w:szCs w:val="24"/>
        </w:rPr>
        <w:t>A person who violates any provision of this subsection is subject to the</w:t>
      </w:r>
      <w:r>
        <w:rPr>
          <w:rFonts w:ascii="Times New Roman" w:hAnsi="Times New Roman" w:eastAsia="MS Mincho" w:cs="Times New Roman"/>
          <w:sz w:val="24"/>
          <w:szCs w:val="24"/>
        </w:rPr>
        <w:t xml:space="preserve"> </w:t>
      </w:r>
      <w:r w:rsidRPr="004D6B24">
        <w:rPr>
          <w:rFonts w:ascii="Times New Roman" w:hAnsi="Times New Roman" w:eastAsia="MS Mincho" w:cs="Times New Roman"/>
          <w:sz w:val="24"/>
          <w:szCs w:val="24"/>
        </w:rPr>
        <w:t>administrative, civil, and criminal penalties specified in Chapter 93A,  including, but not limited to, court costs, reasonable attorney's fees, and the reasonable costs of investigation and prosecution.</w:t>
      </w:r>
    </w:p>
    <w:p w:rsidR="00F64555" w:rsidP="00F64555" w:rsidRDefault="00F64555">
      <w:pPr>
        <w:pStyle w:val="PlainText"/>
        <w:numPr>
          <w:ilvl w:val="0"/>
          <w:numId w:val="1"/>
        </w:numPr>
        <w:spacing w:line="360" w:lineRule="auto"/>
        <w:ind w:left="1440" w:hanging="720"/>
        <w:rPr>
          <w:rFonts w:ascii="Times New Roman" w:hAnsi="Times New Roman" w:eastAsia="MS Mincho" w:cs="Times New Roman"/>
          <w:sz w:val="24"/>
          <w:szCs w:val="24"/>
        </w:rPr>
      </w:pPr>
      <w:r w:rsidRPr="00C36B09">
        <w:rPr>
          <w:rFonts w:ascii="Times New Roman" w:hAnsi="Times New Roman" w:eastAsia="MS Mincho" w:cs="Times New Roman"/>
          <w:sz w:val="24"/>
          <w:szCs w:val="24"/>
        </w:rPr>
        <w:lastRenderedPageBreak/>
        <w:t>This act does not apply to, control, or prevent any health care practice from being practiced if it is already exempt from professional practice acts or state law, nor does this act apply to, control, or prevent a person from providing health care services who is already exempt from professional practice acts, as defined in, or under state law.</w:t>
      </w:r>
    </w:p>
    <w:p w:rsidR="00F64555" w:rsidP="00F64555" w:rsidRDefault="00F64555">
      <w:pPr>
        <w:pStyle w:val="PlainText"/>
        <w:spacing w:line="360" w:lineRule="auto"/>
        <w:ind w:left="720"/>
        <w:rPr>
          <w:rFonts w:ascii="Times New Roman" w:hAnsi="Times New Roman" w:eastAsia="MS Mincho" w:cs="Times New Roman"/>
          <w:sz w:val="24"/>
          <w:szCs w:val="24"/>
        </w:rPr>
      </w:pPr>
    </w:p>
    <w:p w:rsidR="00F64555" w:rsidP="00F64555" w:rsidRDefault="00F64555">
      <w:pPr>
        <w:pStyle w:val="PlainText"/>
        <w:numPr>
          <w:ilvl w:val="0"/>
          <w:numId w:val="1"/>
        </w:numPr>
        <w:spacing w:line="360" w:lineRule="auto"/>
        <w:ind w:left="720" w:firstLine="0"/>
        <w:rPr>
          <w:rFonts w:ascii="Times New Roman" w:hAnsi="Times New Roman" w:eastAsia="MS Mincho" w:cs="Times New Roman"/>
          <w:sz w:val="24"/>
          <w:szCs w:val="24"/>
        </w:rPr>
      </w:pPr>
      <w:r>
        <w:rPr>
          <w:rFonts w:ascii="Times New Roman" w:hAnsi="Times New Roman" w:eastAsia="MS Mincho" w:cs="Times New Roman"/>
          <w:sz w:val="24"/>
          <w:szCs w:val="24"/>
        </w:rPr>
        <w:t>Disclosure and Consent.-</w:t>
      </w:r>
    </w:p>
    <w:p w:rsidR="00F64555" w:rsidP="00F64555" w:rsidRDefault="00F64555">
      <w:pPr>
        <w:pStyle w:val="PlainText"/>
        <w:numPr>
          <w:ilvl w:val="1"/>
          <w:numId w:val="1"/>
        </w:numPr>
        <w:spacing w:line="360" w:lineRule="auto"/>
        <w:rPr>
          <w:rFonts w:ascii="Times New Roman" w:hAnsi="Times New Roman" w:eastAsia="MS Mincho" w:cs="Times New Roman"/>
          <w:sz w:val="24"/>
          <w:szCs w:val="24"/>
        </w:rPr>
      </w:pPr>
      <w:r w:rsidRPr="00891B4B">
        <w:rPr>
          <w:rFonts w:ascii="Times New Roman" w:hAnsi="Times New Roman" w:eastAsia="MS Mincho" w:cs="Times New Roman"/>
          <w:sz w:val="24"/>
          <w:szCs w:val="24"/>
        </w:rPr>
        <w:t>Any person providing health care services who is not licensed, certified, or registered by this state as a health care practitioner as defined in Chapter 112 shall, prior to providing such services, disclose to the client in a plainly worded written statement:</w:t>
      </w:r>
    </w:p>
    <w:p w:rsidR="00F64555" w:rsidP="00F64555" w:rsidRDefault="00F64555">
      <w:pPr>
        <w:pStyle w:val="PlainText"/>
        <w:numPr>
          <w:ilvl w:val="2"/>
          <w:numId w:val="1"/>
        </w:numPr>
        <w:spacing w:line="360" w:lineRule="auto"/>
        <w:rPr>
          <w:rFonts w:ascii="Times New Roman" w:hAnsi="Times New Roman" w:eastAsia="MS Mincho" w:cs="Times New Roman"/>
          <w:sz w:val="24"/>
          <w:szCs w:val="24"/>
        </w:rPr>
      </w:pPr>
      <w:r w:rsidRPr="00891B4B">
        <w:rPr>
          <w:rFonts w:ascii="Times New Roman" w:hAnsi="Times New Roman" w:eastAsia="MS Mincho" w:cs="Times New Roman"/>
          <w:sz w:val="24"/>
          <w:szCs w:val="24"/>
        </w:rPr>
        <w:t xml:space="preserve"> The fact that he or she is not licensed, certified, or registered, as a health care practitioner by this state.</w:t>
      </w:r>
    </w:p>
    <w:p w:rsidR="00F64555" w:rsidP="00F64555" w:rsidRDefault="00F64555">
      <w:pPr>
        <w:pStyle w:val="PlainText"/>
        <w:numPr>
          <w:ilvl w:val="2"/>
          <w:numId w:val="1"/>
        </w:numPr>
        <w:spacing w:line="360" w:lineRule="auto"/>
        <w:rPr>
          <w:rFonts w:ascii="Times New Roman" w:hAnsi="Times New Roman" w:eastAsia="MS Mincho" w:cs="Times New Roman"/>
          <w:sz w:val="24"/>
          <w:szCs w:val="24"/>
        </w:rPr>
      </w:pPr>
      <w:r w:rsidRPr="004D6B24">
        <w:rPr>
          <w:rFonts w:ascii="Times New Roman" w:hAnsi="Times New Roman" w:eastAsia="MS Mincho" w:cs="Times New Roman"/>
          <w:sz w:val="24"/>
          <w:szCs w:val="24"/>
        </w:rPr>
        <w:t xml:space="preserve"> The nature of the health care services to be performed.</w:t>
      </w:r>
    </w:p>
    <w:p w:rsidR="00F64555" w:rsidP="00F64555" w:rsidRDefault="00F64555">
      <w:pPr>
        <w:pStyle w:val="PlainText"/>
        <w:numPr>
          <w:ilvl w:val="2"/>
          <w:numId w:val="1"/>
        </w:numPr>
        <w:spacing w:line="360" w:lineRule="auto"/>
        <w:rPr>
          <w:rFonts w:ascii="Times New Roman" w:hAnsi="Times New Roman" w:eastAsia="MS Mincho" w:cs="Times New Roman"/>
          <w:sz w:val="24"/>
          <w:szCs w:val="24"/>
        </w:rPr>
      </w:pPr>
      <w:r w:rsidRPr="00891B4B">
        <w:rPr>
          <w:rFonts w:ascii="Times New Roman" w:hAnsi="Times New Roman" w:eastAsia="MS Mincho" w:cs="Times New Roman"/>
          <w:sz w:val="24"/>
          <w:szCs w:val="24"/>
        </w:rPr>
        <w:t>The degrees, training, experience, credentials, or other qualifications of the practitioner regarding the health care services being provided, including a statement of the provision and limits of liability insurance held by the practitioner.</w:t>
      </w:r>
    </w:p>
    <w:p w:rsidR="00F64555" w:rsidP="00F64555" w:rsidRDefault="00F64555">
      <w:pPr>
        <w:pStyle w:val="PlainText"/>
        <w:numPr>
          <w:ilvl w:val="1"/>
          <w:numId w:val="1"/>
        </w:numPr>
        <w:spacing w:line="360" w:lineRule="auto"/>
        <w:rPr>
          <w:rFonts w:ascii="Times New Roman" w:hAnsi="Times New Roman" w:eastAsia="MS Mincho" w:cs="Times New Roman"/>
          <w:sz w:val="24"/>
          <w:szCs w:val="24"/>
        </w:rPr>
      </w:pPr>
      <w:r w:rsidRPr="00891B4B">
        <w:rPr>
          <w:rFonts w:ascii="Times New Roman" w:hAnsi="Times New Roman" w:eastAsia="MS Mincho" w:cs="Times New Roman"/>
          <w:sz w:val="24"/>
          <w:szCs w:val="24"/>
        </w:rPr>
        <w:t>Before providing health care services to a client such practitioner must obtain a written acknowledgment from the client stating that he or she has been provided with the information described in this subsection.  The client shall be provided with a copy of this written acknowledgment and it must be maintained for 2 years by the person providing the services.</w:t>
      </w:r>
    </w:p>
    <w:p w:rsidR="00F64555" w:rsidP="00F64555" w:rsidRDefault="00F64555">
      <w:pPr>
        <w:pStyle w:val="PlainText"/>
        <w:numPr>
          <w:ilvl w:val="1"/>
          <w:numId w:val="1"/>
        </w:numPr>
        <w:spacing w:line="360" w:lineRule="auto"/>
        <w:rPr>
          <w:rFonts w:ascii="Times New Roman" w:hAnsi="Times New Roman" w:eastAsia="MS Mincho" w:cs="Times New Roman"/>
          <w:sz w:val="24"/>
          <w:szCs w:val="24"/>
        </w:rPr>
      </w:pPr>
      <w:r w:rsidRPr="00891B4B">
        <w:rPr>
          <w:rFonts w:ascii="Times New Roman" w:hAnsi="Times New Roman" w:eastAsia="MS Mincho" w:cs="Times New Roman"/>
          <w:sz w:val="24"/>
          <w:szCs w:val="24"/>
        </w:rPr>
        <w:t>Any advertisement for such health care services must disclose that he or she is not licensed, certified, or registered, as a health care practitioner by this state.</w:t>
      </w:r>
    </w:p>
    <w:p w:rsidRPr="00891B4B" w:rsidR="00F64555" w:rsidP="00F64555" w:rsidRDefault="00F64555">
      <w:pPr>
        <w:pStyle w:val="PlainText"/>
        <w:numPr>
          <w:ilvl w:val="1"/>
          <w:numId w:val="1"/>
        </w:numPr>
        <w:spacing w:line="360" w:lineRule="auto"/>
        <w:rPr>
          <w:rFonts w:ascii="Times New Roman" w:hAnsi="Times New Roman" w:eastAsia="MS Mincho" w:cs="Times New Roman"/>
          <w:sz w:val="24"/>
          <w:szCs w:val="24"/>
        </w:rPr>
      </w:pPr>
      <w:r w:rsidRPr="00891B4B">
        <w:rPr>
          <w:rFonts w:ascii="Times New Roman" w:hAnsi="Times New Roman" w:eastAsia="MS Mincho" w:cs="Times New Roman"/>
          <w:sz w:val="24"/>
          <w:szCs w:val="24"/>
        </w:rPr>
        <w:t>A person who violates any provision of this subsection is subject to the administrative and civil penalties specified in Chapter 93A, Sec. 4, including, but not limited to, court costs, reasonable attorney's fees, and the reasonable costs of investigation and sanctions.</w:t>
      </w:r>
    </w:p>
    <w:p w:rsidRPr="004D6B24" w:rsidR="00F64555" w:rsidP="00F64555" w:rsidRDefault="00F64555">
      <w:pPr>
        <w:pStyle w:val="PlainText"/>
        <w:spacing w:line="360" w:lineRule="auto"/>
        <w:rPr>
          <w:rFonts w:ascii="Times New Roman" w:hAnsi="Times New Roman" w:eastAsia="MS Mincho" w:cs="Times New Roman"/>
          <w:sz w:val="24"/>
          <w:szCs w:val="24"/>
        </w:rPr>
      </w:pPr>
    </w:p>
    <w:p w:rsidRPr="004D6B24" w:rsidR="00F64555" w:rsidP="00F64555" w:rsidRDefault="00F64555">
      <w:pPr>
        <w:pStyle w:val="PlainText"/>
        <w:spacing w:line="360" w:lineRule="auto"/>
        <w:rPr>
          <w:rFonts w:ascii="Times New Roman" w:hAnsi="Times New Roman" w:eastAsia="MS Mincho" w:cs="Times New Roman"/>
          <w:sz w:val="24"/>
          <w:szCs w:val="24"/>
        </w:rPr>
      </w:pPr>
      <w:proofErr w:type="gramStart"/>
      <w:r w:rsidRPr="004D6B24">
        <w:rPr>
          <w:rFonts w:ascii="Times New Roman" w:hAnsi="Times New Roman" w:eastAsia="MS Mincho" w:cs="Times New Roman"/>
          <w:sz w:val="24"/>
          <w:szCs w:val="24"/>
        </w:rPr>
        <w:t>Section</w:t>
      </w:r>
      <w:r>
        <w:rPr>
          <w:rFonts w:ascii="Times New Roman" w:hAnsi="Times New Roman" w:eastAsia="MS Mincho" w:cs="Times New Roman"/>
          <w:sz w:val="24"/>
          <w:szCs w:val="24"/>
        </w:rPr>
        <w:t xml:space="preserve"> </w:t>
      </w:r>
      <w:r w:rsidRPr="004D6B24">
        <w:rPr>
          <w:rFonts w:ascii="Times New Roman" w:hAnsi="Times New Roman" w:eastAsia="MS Mincho" w:cs="Times New Roman"/>
          <w:sz w:val="24"/>
          <w:szCs w:val="24"/>
        </w:rPr>
        <w:t>3.</w:t>
      </w:r>
      <w:proofErr w:type="gramEnd"/>
      <w:r w:rsidRPr="004D6B24">
        <w:rPr>
          <w:rFonts w:ascii="Times New Roman" w:hAnsi="Times New Roman" w:eastAsia="MS Mincho" w:cs="Times New Roman"/>
          <w:sz w:val="24"/>
          <w:szCs w:val="24"/>
        </w:rPr>
        <w:t xml:space="preserve">  </w:t>
      </w:r>
      <w:proofErr w:type="gramStart"/>
      <w:r w:rsidRPr="004D6B24">
        <w:rPr>
          <w:rFonts w:ascii="Times New Roman" w:hAnsi="Times New Roman" w:eastAsia="MS Mincho" w:cs="Times New Roman"/>
          <w:sz w:val="24"/>
          <w:szCs w:val="24"/>
        </w:rPr>
        <w:t>Licensed Practitioner Use of Unlicensed Health Arts.-</w:t>
      </w:r>
      <w:proofErr w:type="gramEnd"/>
      <w:r w:rsidRPr="004D6B24">
        <w:rPr>
          <w:rFonts w:ascii="Times New Roman" w:hAnsi="Times New Roman" w:eastAsia="MS Mincho" w:cs="Times New Roman"/>
          <w:sz w:val="24"/>
          <w:szCs w:val="24"/>
        </w:rPr>
        <w:tab/>
      </w:r>
    </w:p>
    <w:p w:rsidR="00F64555" w:rsidP="00F64555" w:rsidRDefault="00F64555">
      <w:pPr>
        <w:pStyle w:val="PlainText"/>
        <w:numPr>
          <w:ilvl w:val="0"/>
          <w:numId w:val="2"/>
        </w:numPr>
        <w:spacing w:line="360" w:lineRule="auto"/>
        <w:ind w:left="1440" w:hanging="720"/>
        <w:rPr>
          <w:rFonts w:ascii="Times New Roman" w:hAnsi="Times New Roman" w:eastAsia="MS Mincho" w:cs="Times New Roman"/>
          <w:sz w:val="24"/>
          <w:szCs w:val="24"/>
        </w:rPr>
      </w:pPr>
      <w:r w:rsidRPr="00891B4B">
        <w:rPr>
          <w:rFonts w:ascii="Times New Roman" w:hAnsi="Times New Roman" w:eastAsia="MS Mincho" w:cs="Times New Roman"/>
          <w:sz w:val="24"/>
          <w:szCs w:val="24"/>
        </w:rPr>
        <w:lastRenderedPageBreak/>
        <w:t xml:space="preserve">Nothing in this act shall prohibit any licensed health practitioner in the Commonwealth from performing any health art regulated by this act, providing that such practice is consistent with the scope of practice of that particular licensee and can be shown to be of value to the patient in the judgment of the practitioner. </w:t>
      </w:r>
    </w:p>
    <w:p w:rsidRPr="00F64555" w:rsidR="00536424" w:rsidP="00F64555" w:rsidRDefault="00F64555">
      <w:pPr>
        <w:pStyle w:val="PlainText"/>
        <w:numPr>
          <w:ilvl w:val="0"/>
          <w:numId w:val="2"/>
        </w:numPr>
        <w:spacing w:line="360" w:lineRule="auto"/>
        <w:ind w:left="1440" w:hanging="720"/>
        <w:rPr>
          <w:rFonts w:ascii="Times New Roman" w:hAnsi="Times New Roman" w:eastAsia="MS Mincho" w:cs="Times New Roman"/>
          <w:sz w:val="24"/>
          <w:szCs w:val="24"/>
        </w:rPr>
      </w:pPr>
      <w:r w:rsidRPr="00F64555">
        <w:rPr>
          <w:rFonts w:ascii="Times New Roman" w:hAnsi="Times New Roman" w:eastAsia="MS Mincho" w:cs="Times New Roman"/>
          <w:sz w:val="24"/>
          <w:szCs w:val="24"/>
        </w:rPr>
        <w:t>No licensed health practitioner can be penalized for consulting with or referring to unlicensed health arts practitioners for the benefit of the patient.</w:t>
      </w:r>
    </w:p>
    <w:sectPr w:rsidRPr="00F64555" w:rsidR="00536424" w:rsidSect="00536424">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Courier New">
    <w:panose1 w:val="02070309020205020404"/>
    <w:charset w:val="00"/>
    <w:family w:val="modern"/>
    <w:pitch w:val="fixed"/>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MS Mincho">
    <w:altName w:val="ＭＳ 明朝"/>
    <w:panose1 w:val="02020609040205080304"/>
    <w:charset w:val="80"/>
    <w:family w:val="modern"/>
    <w:pitch w:val="fixed"/>
    <w:sig w:usb0="A00002BF" w:usb1="68C7FCFB" w:usb2="00000010" w:usb3="00000000" w:csb0="0002009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90619A"/>
    <w:multiLevelType w:val="hybridMultilevel"/>
    <w:tmpl w:val="5D50414C"/>
    <w:lvl w:ilvl="0" w:tplc="7A267C7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5AB05AAA"/>
    <w:multiLevelType w:val="hybridMultilevel"/>
    <w:tmpl w:val="4AF29322"/>
    <w:lvl w:ilvl="0" w:tplc="7A267C70">
      <w:start w:val="1"/>
      <w:numFmt w:val="decimal"/>
      <w:lvlText w:val="(%1)"/>
      <w:lvlJc w:val="left"/>
      <w:pPr>
        <w:ind w:left="1200" w:hanging="48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2"/>
  <w:proofState w:spelling="clean" w:grammar="clean"/>
  <w:defaultTabStop w:val="720"/>
  <w:characterSpacingControl w:val="doNotCompress"/>
  <w:compat>
    <w:useFELayout/>
  </w:compat>
  <w:rsids>
    <w:rsidRoot w:val="00536424"/>
    <w:rsid w:val="00536424"/>
    <w:rsid w:val="00F6455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6455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64555"/>
    <w:rPr>
      <w:rFonts w:ascii="Tahoma" w:hAnsi="Tahoma" w:cs="Tahoma"/>
      <w:sz w:val="16"/>
      <w:szCs w:val="16"/>
    </w:rPr>
  </w:style>
  <w:style w:type="character" w:styleId="LineNumber">
    <w:name w:val="line number"/>
    <w:basedOn w:val="DefaultParagraphFont"/>
    <w:uiPriority w:val="99"/>
    <w:semiHidden/>
    <w:unhideWhenUsed/>
    <w:rsid w:val="00F64555"/>
  </w:style>
  <w:style w:type="paragraph" w:styleId="PlainText">
    <w:name w:val="Plain Text"/>
    <w:basedOn w:val="Normal"/>
    <w:link w:val="PlainTextChar"/>
    <w:semiHidden/>
    <w:rsid w:val="00F64555"/>
    <w:pPr>
      <w:spacing w:after="0" w:line="240" w:lineRule="auto"/>
    </w:pPr>
    <w:rPr>
      <w:rFonts w:ascii="Courier New" w:eastAsia="Times New Roman" w:hAnsi="Courier New" w:cs="Courier New"/>
      <w:sz w:val="20"/>
      <w:szCs w:val="20"/>
    </w:rPr>
  </w:style>
  <w:style w:type="character" w:customStyle="1" w:styleId="PlainTextChar">
    <w:name w:val="Plain Text Char"/>
    <w:basedOn w:val="DefaultParagraphFont"/>
    <w:link w:val="PlainText"/>
    <w:semiHidden/>
    <w:rsid w:val="00F64555"/>
    <w:rPr>
      <w:rFonts w:ascii="Courier New" w:eastAsia="Times New Roman" w:hAnsi="Courier New" w:cs="Courier New"/>
      <w:sz w:val="20"/>
      <w:szCs w:val="20"/>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5</Pages>
  <Words>872</Words>
  <Characters>4971</Characters>
  <Application>Microsoft Office Word</Application>
  <DocSecurity>0</DocSecurity>
  <Lines>41</Lines>
  <Paragraphs>11</Paragraphs>
  <ScaleCrop>false</ScaleCrop>
  <Company>LEG</Company>
  <LinksUpToDate>false</LinksUpToDate>
  <CharactersWithSpaces>5832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Asya Pikovsky</cp:lastModifiedBy>
  <cp:revision>2</cp:revision>
  <dcterms:created xsi:type="dcterms:W3CDTF">2009-01-14T20:30:00Z</dcterms:created>
  <dcterms:modified xsi:type="dcterms:W3CDTF">2009-01-14T20:31:00Z</dcterms:modified>
</cp:coreProperties>
</file>