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BD" w:rsidRDefault="00605D4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A60BD" w:rsidRDefault="00605D4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05D4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A60BD" w:rsidRDefault="00605D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A60BD" w:rsidRDefault="00605D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A60BD" w:rsidRDefault="00605D4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A60BD" w:rsidRDefault="00605D4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Allen J. McCarthy</w:t>
      </w:r>
    </w:p>
    <w:p w:rsidR="00DA60BD" w:rsidRDefault="00605D4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A60BD" w:rsidRDefault="00605D4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A60BD" w:rsidRDefault="00605D4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A60BD" w:rsidRDefault="00605D4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transfera</w:t>
      </w:r>
      <w:r>
        <w:rPr>
          <w:rFonts w:ascii="Times New Roman"/>
          <w:sz w:val="24"/>
        </w:rPr>
        <w:t>bility of certain public employee benefits.</w:t>
      </w:r>
      <w:proofErr w:type="gramEnd"/>
    </w:p>
    <w:p w:rsidR="00DA60BD" w:rsidRDefault="00605D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A60BD" w:rsidRDefault="00605D4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A60BD" w:rsidRDefault="00DA60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A60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A60BD" w:rsidRDefault="00605D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A60BD" w:rsidRDefault="00605D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A60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A60BD" w:rsidRDefault="00605D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Allen J. McCarthy</w:t>
                </w:r>
              </w:p>
            </w:tc>
            <w:tc>
              <w:tcPr>
                <w:tcW w:w="4500" w:type="dxa"/>
              </w:tcPr>
              <w:p w:rsidR="00DA60BD" w:rsidRDefault="00605D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Plymouth</w:t>
                </w:r>
              </w:p>
            </w:tc>
          </w:tr>
        </w:tbl>
      </w:sdtContent>
    </w:sdt>
    <w:p w:rsidR="00DA60BD" w:rsidRDefault="00605D4D">
      <w:pPr>
        <w:suppressLineNumbers/>
      </w:pPr>
      <w:r>
        <w:br w:type="page"/>
      </w:r>
    </w:p>
    <w:p w:rsidR="00DA60BD" w:rsidRDefault="00605D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A60BD" w:rsidRDefault="00605D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A60BD" w:rsidRDefault="00605D4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A60BD" w:rsidRDefault="00605D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A60BD" w:rsidRDefault="00605D4D">
      <w:pPr>
        <w:suppressLineNumbers/>
        <w:spacing w:after="2"/>
      </w:pPr>
      <w:r>
        <w:rPr>
          <w:sz w:val="14"/>
        </w:rPr>
        <w:br/>
      </w:r>
      <w:r>
        <w:br/>
      </w:r>
    </w:p>
    <w:p w:rsidR="00DA60BD" w:rsidRDefault="00605D4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transferability of certain public employee benefits.</w:t>
      </w:r>
      <w:proofErr w:type="gramEnd"/>
      <w:r>
        <w:br/>
      </w:r>
      <w:r>
        <w:br/>
      </w:r>
      <w:r>
        <w:br/>
      </w:r>
    </w:p>
    <w:p w:rsidR="00DA60BD" w:rsidRDefault="00605D4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5D4D" w:rsidRDefault="00605D4D" w:rsidP="00605D4D">
      <w:pPr>
        <w:rPr>
          <w:rFonts w:ascii="Times New Roman" w:hAnsi="Times New Roman"/>
        </w:rPr>
      </w:pPr>
      <w:proofErr w:type="gramStart"/>
      <w:r w:rsidRPr="000A5E8A">
        <w:rPr>
          <w:rFonts w:ascii="Times New Roman" w:hAnsi="Times New Roman"/>
        </w:rPr>
        <w:t>SECTION 1.</w:t>
      </w:r>
      <w:proofErr w:type="gramEnd"/>
      <w:r w:rsidRPr="000A5E8A">
        <w:rPr>
          <w:rFonts w:ascii="Times New Roman" w:hAnsi="Times New Roman"/>
        </w:rPr>
        <w:t xml:space="preserve">  Notwithstanding any general or special law to the contrary, </w:t>
      </w:r>
      <w:r>
        <w:rPr>
          <w:rFonts w:ascii="Times New Roman" w:hAnsi="Times New Roman"/>
        </w:rPr>
        <w:t>any employee of a constitutional officer who transfers to a position with any executive agency shall retain all accrued sick leave or be compensated for the sick leave in accordance with the regular practice of that office and in a fair and equitable manner.</w:t>
      </w:r>
    </w:p>
    <w:p w:rsidR="00DA60BD" w:rsidRPr="00605D4D" w:rsidRDefault="00605D4D" w:rsidP="00605D4D">
      <w:pPr>
        <w:rPr>
          <w:rFonts w:ascii="Times New Roman" w:hAnsi="Times New Roman"/>
        </w:rPr>
      </w:pPr>
      <w:r>
        <w:rPr>
          <w:rFonts w:ascii="Times New Roman" w:hAnsi="Times New Roman"/>
        </w:rPr>
        <w:t>The provisions of this act shall apply to any employee who made an applicable transfer on or after January 1, 2007.</w:t>
      </w:r>
    </w:p>
    <w:sectPr w:rsidR="00DA60BD" w:rsidRPr="00605D4D" w:rsidSect="00DA60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DA60BD"/>
    <w:rsid w:val="00605D4D"/>
    <w:rsid w:val="00DA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4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5D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>LEG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J. McCarthy</cp:lastModifiedBy>
  <cp:revision>2</cp:revision>
  <dcterms:created xsi:type="dcterms:W3CDTF">2009-01-14T15:42:00Z</dcterms:created>
  <dcterms:modified xsi:type="dcterms:W3CDTF">2009-01-14T15:45:00Z</dcterms:modified>
</cp:coreProperties>
</file>