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17" w:rsidRDefault="007E0EE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C96A17" w:rsidRDefault="007E0EE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E0EE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96A17" w:rsidRDefault="007E0EE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96A17" w:rsidRDefault="007E0EE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6A17" w:rsidRDefault="007E0EE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96A17" w:rsidRDefault="007E0EE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Ronald Mariano</w:t>
      </w:r>
    </w:p>
    <w:p w:rsidR="00C96A17" w:rsidRDefault="007E0EE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6A17" w:rsidRDefault="007E0EE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96A17" w:rsidRDefault="007E0EE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96A17" w:rsidRDefault="007E0EE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relating to comprehen</w:t>
      </w:r>
      <w:r>
        <w:rPr>
          <w:rFonts w:ascii="Times New Roman"/>
          <w:sz w:val="24"/>
        </w:rPr>
        <w:t>sive protection from childhood sexual abuse.</w:t>
      </w:r>
      <w:proofErr w:type="gramEnd"/>
    </w:p>
    <w:p w:rsidR="00C96A17" w:rsidRDefault="007E0EE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6A17" w:rsidRDefault="007E0EE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96A17" w:rsidRDefault="00C96A1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96A1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96A17" w:rsidRDefault="007E0EE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96A17" w:rsidRDefault="007E0EE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96A1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96A17" w:rsidRDefault="007E0EE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Ronald Mariano</w:t>
                </w:r>
              </w:p>
            </w:tc>
            <w:tc>
              <w:tcPr>
                <w:tcW w:w="4500" w:type="dxa"/>
              </w:tcPr>
              <w:p w:rsidR="00C96A17" w:rsidRDefault="007E0EE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Norfolk</w:t>
                </w:r>
              </w:p>
            </w:tc>
          </w:tr>
        </w:tbl>
      </w:sdtContent>
    </w:sdt>
    <w:p w:rsidR="00C96A17" w:rsidRDefault="007E0EEE">
      <w:pPr>
        <w:suppressLineNumbers/>
      </w:pPr>
      <w:r>
        <w:br w:type="page"/>
      </w:r>
    </w:p>
    <w:p w:rsidR="00C96A17" w:rsidRDefault="007E0EE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1592 OF 2007-2008.]</w:t>
      </w:r>
    </w:p>
    <w:p w:rsidR="00C96A17" w:rsidRDefault="007E0EE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96A17" w:rsidRDefault="007E0EE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6A17" w:rsidRDefault="007E0EE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96A17" w:rsidRDefault="007E0EE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6A17" w:rsidRDefault="007E0EEE">
      <w:pPr>
        <w:suppressLineNumbers/>
        <w:spacing w:after="2"/>
      </w:pPr>
      <w:r>
        <w:rPr>
          <w:sz w:val="14"/>
        </w:rPr>
        <w:br/>
      </w:r>
      <w:r>
        <w:br/>
      </w:r>
    </w:p>
    <w:p w:rsidR="00C96A17" w:rsidRDefault="007E0EEE">
      <w:pPr>
        <w:suppressLineNumbers/>
      </w:pPr>
      <w:proofErr w:type="gramStart"/>
      <w:r>
        <w:rPr>
          <w:rFonts w:ascii="Times New Roman"/>
          <w:smallCaps/>
          <w:sz w:val="28"/>
        </w:rPr>
        <w:t>An Act relating to comprehensive protection from childhood sexual abuse.</w:t>
      </w:r>
      <w:proofErr w:type="gramEnd"/>
      <w:r>
        <w:br/>
      </w:r>
      <w:r>
        <w:br/>
      </w:r>
      <w:r>
        <w:br/>
      </w:r>
    </w:p>
    <w:p w:rsidR="00C96A17" w:rsidRDefault="007E0EE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 xml:space="preserve"> This Act may be cited as the Comprehensive Protection from Childhood</w:t>
      </w: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Sexual Abuse Act of 2009.</w:t>
      </w:r>
      <w:proofErr w:type="gramEnd"/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 xml:space="preserve"> Section 51A of Chapter 119 of the General Laws,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most recently amended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by Section 97 of Chapter 176 of the Acts of 2008, shall be amended by adding at the 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 xml:space="preserve">of subsection (k) the following </w:t>
      </w:r>
      <w:r>
        <w:rPr>
          <w:rFonts w:ascii="Times New Roman" w:hAnsi="Times New Roman" w:cs="Times New Roman"/>
          <w:sz w:val="24"/>
          <w:szCs w:val="24"/>
        </w:rPr>
        <w:t>new paragraph:</w:t>
      </w:r>
      <w:r w:rsidRPr="00224FD6">
        <w:rPr>
          <w:rFonts w:ascii="Times New Roman" w:hAnsi="Times New Roman" w:cs="Times New Roman"/>
          <w:sz w:val="24"/>
          <w:szCs w:val="24"/>
        </w:rPr>
        <w:t>-</w:t>
      </w: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FD6">
        <w:rPr>
          <w:rFonts w:ascii="Times New Roman" w:hAnsi="Times New Roman" w:cs="Times New Roman"/>
          <w:sz w:val="24"/>
          <w:szCs w:val="24"/>
        </w:rPr>
        <w:t>All corporations and other institutions,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which 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mandated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reporters not professionally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licensed by the commonwealth, shall institute a program to implement the reporting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requirements of this section. Such program shall include, at a minimum, (</w:t>
      </w:r>
      <w:proofErr w:type="spellStart"/>
      <w:r w:rsidRPr="00224FD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24FD6">
        <w:rPr>
          <w:rFonts w:ascii="Times New Roman" w:hAnsi="Times New Roman" w:cs="Times New Roman"/>
          <w:sz w:val="24"/>
          <w:szCs w:val="24"/>
        </w:rPr>
        <w:t>)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promulgation of a written protocol to be followed when a 51A report is required; (ii)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education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for each mandated reporter; and (iii) the posting, in a prominent 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location, of the requirements of this section and the penalties for non-compliance.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 xml:space="preserve"> Section 51A of Chapter 119 of the General Laws,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most recently amended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by Section 96 of Chapter 176 of the Acts of 2008, shall be amended by inserting, in the last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sentence of subsection (c), the words “a sexual assault or” before the words “ serious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bodily injury.”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4.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Section 51A of Chapter 119 of the General Laws,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most recently amended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by Section 96 of Chapter 176 of the Acts of 2008, shall be amended by adding at the 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of subsect</w:t>
      </w:r>
      <w:r>
        <w:rPr>
          <w:rFonts w:ascii="Times New Roman" w:hAnsi="Times New Roman" w:cs="Times New Roman"/>
          <w:sz w:val="24"/>
          <w:szCs w:val="24"/>
        </w:rPr>
        <w:t>ion (c) the following sentence:</w:t>
      </w:r>
      <w:r w:rsidRPr="00224FD6">
        <w:rPr>
          <w:rFonts w:ascii="Times New Roman" w:hAnsi="Times New Roman" w:cs="Times New Roman"/>
          <w:sz w:val="24"/>
          <w:szCs w:val="24"/>
        </w:rPr>
        <w:t>-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FD6">
        <w:rPr>
          <w:rFonts w:ascii="Times New Roman" w:hAnsi="Times New Roman" w:cs="Times New Roman"/>
          <w:sz w:val="24"/>
          <w:szCs w:val="24"/>
        </w:rPr>
        <w:t>Any corporation or other institution which employs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 xml:space="preserve">mandated </w:t>
      </w:r>
      <w:proofErr w:type="gramStart"/>
      <w:r w:rsidRPr="00224FD6">
        <w:rPr>
          <w:rFonts w:ascii="Times New Roman" w:hAnsi="Times New Roman" w:cs="Times New Roman"/>
          <w:sz w:val="24"/>
          <w:szCs w:val="24"/>
        </w:rPr>
        <w:t>reporter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who fails to make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a report required by this section, shall be punished by a fine of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more than one hundred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thousand dollars. It shall be a defense to any prosecution under this section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corporation or other institution had complied with the requirements of subsection (k).</w:t>
      </w: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5.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Section 51A of Chapter 119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General Laws,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most recently amended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by Section 95 of Chapter 176 of the Acts of 2008, shall be amended by adding at the 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of subsection (a) the following sentence: -</w:t>
      </w: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FD6">
        <w:rPr>
          <w:rFonts w:ascii="Times New Roman" w:hAnsi="Times New Roman" w:cs="Times New Roman"/>
          <w:sz w:val="24"/>
          <w:szCs w:val="24"/>
        </w:rPr>
        <w:t>A mandated reporter who has reasonable cause to believe that a person who is alleged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to have sexually abused a child in the past, presently represents a credible threat to a child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under the age of eighteen years in a child or youth serving organization, shall have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same obligation to make oral and written reports of such threat to the appropriate law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enforcement agency or official and the department.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lastRenderedPageBreak/>
        <w:t>SECTION 6.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Chapter 258C of the General Laws is hereby amended by striking 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section 2 (b), as so appearing, and inserting in place</w:t>
      </w:r>
      <w:r>
        <w:rPr>
          <w:rFonts w:ascii="Times New Roman" w:hAnsi="Times New Roman" w:cs="Times New Roman"/>
          <w:sz w:val="24"/>
          <w:szCs w:val="24"/>
        </w:rPr>
        <w:t xml:space="preserve"> thereof the following section:</w:t>
      </w:r>
      <w:r w:rsidRPr="00224FD6">
        <w:rPr>
          <w:rFonts w:ascii="Times New Roman" w:hAnsi="Times New Roman" w:cs="Times New Roman"/>
          <w:sz w:val="24"/>
          <w:szCs w:val="24"/>
        </w:rPr>
        <w:t>-</w:t>
      </w: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FD6">
        <w:rPr>
          <w:rFonts w:ascii="Times New Roman" w:hAnsi="Times New Roman" w:cs="Times New Roman"/>
          <w:sz w:val="24"/>
          <w:szCs w:val="24"/>
        </w:rPr>
        <w:t>(b) No compensation shall be paid under this chapter unless the claimant demonstrates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that the crime was reported to the police or other law enforcement authorities or to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agency or entity obligated by law to report complaints of criminal misconduct to law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enforcement authorities. Except in the case where the division finds such report to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been delayed for good cause, such report shall have 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made within five days after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occurrence of such crime. In the case of a claimant who was sexually abused as a minor,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such good cause shall include the report of any duly licensed mental health professional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stating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an opinion that the claimant did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make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the connection between the sexual abuse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and the harm suffered as a result by the claimant at the time the abuse occurred, and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claimant's failure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make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the connection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was consistent with the typical responses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by 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victims of childhood sexual abuse.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 7.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Chapter 258C of the General Laws is hereby amended by striking 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section 5 (a) (1), as so appearing, and inserting in place thereof the following section: -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FD6">
        <w:rPr>
          <w:rFonts w:ascii="Times New Roman" w:hAnsi="Times New Roman" w:cs="Times New Roman"/>
          <w:sz w:val="24"/>
          <w:szCs w:val="24"/>
        </w:rPr>
        <w:t xml:space="preserve">(a) (1) </w:t>
      </w:r>
      <w:proofErr w:type="gramStart"/>
      <w:r w:rsidRPr="00224FD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claim for compensation under this chapter shall be filed within three years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date of the crime. In the case of a claimant who was sexually abused as a minor, said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three years shall commence to run when the claimant first makes the connection 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the sexual abuse and the harm suffered as a result by the claimant. The report of any duly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licensed</w:t>
      </w:r>
      <w:r>
        <w:rPr>
          <w:rFonts w:ascii="Times New Roman" w:hAnsi="Times New Roman" w:cs="Times New Roman"/>
          <w:sz w:val="24"/>
          <w:szCs w:val="24"/>
        </w:rPr>
        <w:t xml:space="preserve"> mental health </w:t>
      </w:r>
      <w:r w:rsidRPr="00224FD6">
        <w:rPr>
          <w:rFonts w:ascii="Times New Roman" w:hAnsi="Times New Roman" w:cs="Times New Roman"/>
          <w:sz w:val="24"/>
          <w:szCs w:val="24"/>
        </w:rPr>
        <w:t>professional stating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opinion as to the date 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the claimant 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made the connection between the sexual abuse and the harm suffered by the claimant,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and that the claimant's failure to make the connection prior to that date was consistent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the typical responses by such victims of childhood sexual abuse, shall be prima facie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evidence in all proceedings under this chapter.</w:t>
      </w: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 8.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Chapter 277 of the General Laws is hereby amended by striking out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second and third sentences of section 63, as so appearing, and inserting in place thereof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the following: -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FD6">
        <w:rPr>
          <w:rFonts w:ascii="Times New Roman" w:hAnsi="Times New Roman" w:cs="Times New Roman"/>
          <w:sz w:val="24"/>
          <w:szCs w:val="24"/>
        </w:rPr>
        <w:t>An indictment or complaint for an offense set forth in section 13B, 13F, 13H, 13L,22, 22A,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FD6">
        <w:rPr>
          <w:rFonts w:ascii="Times New Roman" w:hAnsi="Times New Roman" w:cs="Times New Roman"/>
          <w:sz w:val="24"/>
          <w:szCs w:val="24"/>
        </w:rPr>
        <w:t>23 or 24B of chapter 265 or for conspiracy to commit any of these offenses, or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accessory thereto, or any one or more of them, may be found and filed at any time 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the commission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of such offense, provided that the victim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was under the age of 18 when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offense was committed.</w:t>
      </w: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 9.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Section 4C of Chapter 260 of the General Laws, as appearing in the 2004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FD6">
        <w:rPr>
          <w:rFonts w:ascii="Times New Roman" w:hAnsi="Times New Roman" w:cs="Times New Roman"/>
          <w:sz w:val="24"/>
          <w:szCs w:val="24"/>
        </w:rPr>
        <w:t xml:space="preserve">Official </w:t>
      </w:r>
      <w:proofErr w:type="gramStart"/>
      <w:r w:rsidRPr="00224FD6">
        <w:rPr>
          <w:rFonts w:ascii="Times New Roman" w:hAnsi="Times New Roman" w:cs="Times New Roman"/>
          <w:sz w:val="24"/>
          <w:szCs w:val="24"/>
        </w:rPr>
        <w:t>Edition,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shall be amended by striking out the first paragraph thereof as 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appearing, and inserting in place thereof the following: -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FD6">
        <w:rPr>
          <w:rFonts w:ascii="Times New Roman" w:hAnsi="Times New Roman" w:cs="Times New Roman"/>
          <w:sz w:val="24"/>
          <w:szCs w:val="24"/>
        </w:rPr>
        <w:t>Any actions for assault and battery alleging the defendant sexually abused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minor, or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negligence alleging that the defendant negligently supervised a third person who sexually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abused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minor,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or that the defendant's conduct caused or contributed to the sexual abuse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of a minor by a third person, may be commenced at any time.</w:t>
      </w: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 10.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Section 9 shall take effect six (6) months after passage, and shall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prospective application only. As to all actions under Section 4C of Chapter 260 which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pending on the effective date of section 9, and all such actions commenced under Section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4Cwithin a two (2) year period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after the effective date of section 9, it shall not be a defense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that such action is barred by any applicable statute of limitations.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lastRenderedPageBreak/>
        <w:t>SECTION 11.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All actions under Section 4C of Chapter 260, in which the acts alleged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occurred prior to the effective date of Section 9, but which are commenced after the 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year period set forth in Section 10, shall be governed by the provisions of Section 4C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Chapter 260 as it was in effect prior to the enactment of Section 9.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 12.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Section 85K of Chapter 231 of the General Laws, as appearing in the 2004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FD6">
        <w:rPr>
          <w:rFonts w:ascii="Times New Roman" w:hAnsi="Times New Roman" w:cs="Times New Roman"/>
          <w:sz w:val="24"/>
          <w:szCs w:val="24"/>
        </w:rPr>
        <w:t xml:space="preserve">Official </w:t>
      </w:r>
      <w:proofErr w:type="gramStart"/>
      <w:r w:rsidRPr="00224FD6">
        <w:rPr>
          <w:rFonts w:ascii="Times New Roman" w:hAnsi="Times New Roman" w:cs="Times New Roman"/>
          <w:sz w:val="24"/>
          <w:szCs w:val="24"/>
        </w:rPr>
        <w:t>Edition,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shall be amended by adding at the end thereof the following:</w:t>
      </w: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FD6">
        <w:rPr>
          <w:rFonts w:ascii="Times New Roman" w:hAnsi="Times New Roman" w:cs="Times New Roman"/>
          <w:sz w:val="24"/>
          <w:szCs w:val="24"/>
        </w:rPr>
        <w:t>Notwithstanding any other provision of this section, the limitations on liability set forth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this section shall not apply if the claim is for intentional or negligent conduct which caused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or contributed to the sexual abuse of a minor. For purposes of this section, "sexual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abuse" shall be defined as set forth in section 4C of chapter 260.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 13.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Section 85W of Chapter 231 of the General Laws, as appearing in the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FD6">
        <w:rPr>
          <w:rFonts w:ascii="Times New Roman" w:hAnsi="Times New Roman" w:cs="Times New Roman"/>
          <w:sz w:val="24"/>
          <w:szCs w:val="24"/>
        </w:rPr>
        <w:t xml:space="preserve">2004 Official </w:t>
      </w:r>
      <w:proofErr w:type="gramStart"/>
      <w:r w:rsidRPr="00224FD6">
        <w:rPr>
          <w:rFonts w:ascii="Times New Roman" w:hAnsi="Times New Roman" w:cs="Times New Roman"/>
          <w:sz w:val="24"/>
          <w:szCs w:val="24"/>
        </w:rPr>
        <w:t>Edition,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shall be amended by adding at the end thereof the following: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24FD6">
        <w:rPr>
          <w:rFonts w:ascii="Times New Roman" w:hAnsi="Times New Roman" w:cs="Times New Roman"/>
          <w:sz w:val="24"/>
          <w:szCs w:val="24"/>
        </w:rPr>
        <w:t>Notwithstanding any other provision of this section, the limitations on liability set forth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this section shall not apply if the claim is for intentional or negligent conduct which caused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or contributed to the sexual abuse of a minor. For purposes of this section, "sexual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abuse" shall be defined as set forth in section 4C of chapter 260.</w:t>
      </w: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 14.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The provisions of Sections 12 &amp; 13 shall apply to all claims under Section</w:t>
      </w: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4C of Chapter 260 which have accrued, and to all actions which are pending, on the 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upon which it becomes effective.</w:t>
      </w:r>
      <w:proofErr w:type="gramEnd"/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lastRenderedPageBreak/>
        <w:t>SECTION 15.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The provisions of Sections 12 &amp; 13 shall be deemed to be retroactive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the fullest extent permitted under the Constitution of the United States and the Declaration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of Rights of the Commonwealth of Massachusetts.</w:t>
      </w:r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 16.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4FD6">
        <w:rPr>
          <w:rFonts w:ascii="Times New Roman" w:hAnsi="Times New Roman" w:cs="Times New Roman"/>
          <w:sz w:val="24"/>
          <w:szCs w:val="24"/>
        </w:rPr>
        <w:t>Except as otherwise provided herein, the provisions of this bill shall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become effective upon passage.</w:t>
      </w:r>
      <w:proofErr w:type="gramEnd"/>
    </w:p>
    <w:p w:rsidR="007E0EEE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E0EEE" w:rsidRPr="00224FD6" w:rsidRDefault="007E0EEE" w:rsidP="007E0EE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4FD6">
        <w:rPr>
          <w:rFonts w:ascii="Times New Roman" w:hAnsi="Times New Roman" w:cs="Times New Roman"/>
          <w:sz w:val="24"/>
          <w:szCs w:val="24"/>
        </w:rPr>
        <w:t>SECTION 17.</w:t>
      </w:r>
      <w:proofErr w:type="gramEnd"/>
      <w:r w:rsidRPr="00224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Each section of this Act shall be separable and shall continue in effect 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FD6">
        <w:rPr>
          <w:rFonts w:ascii="Times New Roman" w:hAnsi="Times New Roman" w:cs="Times New Roman"/>
          <w:sz w:val="24"/>
          <w:szCs w:val="24"/>
        </w:rPr>
        <w:t>any provision hereof is deemed to be unconstitutional or otherwise ineffective.</w:t>
      </w:r>
    </w:p>
    <w:p w:rsidR="00C96A17" w:rsidRDefault="00C96A17">
      <w:pPr>
        <w:spacing w:line="336" w:lineRule="auto"/>
      </w:pPr>
    </w:p>
    <w:sectPr w:rsidR="00C96A17" w:rsidSect="00C96A1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6A17"/>
    <w:rsid w:val="007E0EEE"/>
    <w:rsid w:val="00C9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E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E0E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1336</Words>
  <Characters>7617</Characters>
  <Application>Microsoft Office Word</Application>
  <DocSecurity>0</DocSecurity>
  <Lines>63</Lines>
  <Paragraphs>17</Paragraphs>
  <ScaleCrop>false</ScaleCrop>
  <Company>LEG</Company>
  <LinksUpToDate>false</LinksUpToDate>
  <CharactersWithSpaces>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wweikel</cp:lastModifiedBy>
  <cp:revision>2</cp:revision>
  <dcterms:created xsi:type="dcterms:W3CDTF">2009-01-12T19:31:00Z</dcterms:created>
  <dcterms:modified xsi:type="dcterms:W3CDTF">2009-01-12T19:33:00Z</dcterms:modified>
</cp:coreProperties>
</file>