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68D" w:rsidRDefault="008038D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B7268D" w:rsidRDefault="008038D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038D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7268D" w:rsidRDefault="008038D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7268D" w:rsidRDefault="008038D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7268D" w:rsidRDefault="008038D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7268D" w:rsidRDefault="008038D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Elizabeth A. Malia</w:t>
      </w:r>
    </w:p>
    <w:p w:rsidR="00B7268D" w:rsidRDefault="008038D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7268D" w:rsidRDefault="008038D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7268D" w:rsidRDefault="008038D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7268D" w:rsidRDefault="008038D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speed</w:t>
      </w:r>
      <w:r>
        <w:rPr>
          <w:rFonts w:ascii="Times New Roman"/>
          <w:sz w:val="24"/>
        </w:rPr>
        <w:t xml:space="preserve"> limit in cities and towns.</w:t>
      </w:r>
      <w:proofErr w:type="gramEnd"/>
    </w:p>
    <w:p w:rsidR="00B7268D" w:rsidRDefault="008038D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7268D" w:rsidRDefault="008038D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7268D" w:rsidRDefault="00B7268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7268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7268D" w:rsidRDefault="008038D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7268D" w:rsidRDefault="008038D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7268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7268D" w:rsidRDefault="008038D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A. Malia</w:t>
                </w:r>
              </w:p>
            </w:tc>
            <w:tc>
              <w:tcPr>
                <w:tcW w:w="4500" w:type="dxa"/>
              </w:tcPr>
              <w:p w:rsidR="00B7268D" w:rsidRDefault="008038D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Suffolk</w:t>
                </w:r>
              </w:p>
            </w:tc>
          </w:tr>
        </w:tbl>
      </w:sdtContent>
    </w:sdt>
    <w:p w:rsidR="00B7268D" w:rsidRDefault="008038DD">
      <w:pPr>
        <w:suppressLineNumbers/>
      </w:pPr>
      <w:r>
        <w:br w:type="page"/>
      </w:r>
    </w:p>
    <w:p w:rsidR="00B7268D" w:rsidRDefault="008038D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3575 OF 2007-2008.]</w:t>
      </w:r>
    </w:p>
    <w:p w:rsidR="00B7268D" w:rsidRDefault="008038D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7268D" w:rsidRDefault="008038D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7268D" w:rsidRDefault="008038D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7268D" w:rsidRDefault="008038D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7268D" w:rsidRDefault="008038DD">
      <w:pPr>
        <w:suppressLineNumbers/>
        <w:spacing w:after="2"/>
      </w:pPr>
      <w:r>
        <w:rPr>
          <w:sz w:val="14"/>
        </w:rPr>
        <w:br/>
      </w:r>
      <w:r>
        <w:br/>
      </w:r>
    </w:p>
    <w:p w:rsidR="00B7268D" w:rsidRDefault="008038D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speed limit in cities and towns.</w:t>
      </w:r>
      <w:proofErr w:type="gramEnd"/>
      <w:r>
        <w:br/>
      </w:r>
      <w:r>
        <w:br/>
      </w:r>
      <w:r>
        <w:br/>
      </w:r>
    </w:p>
    <w:p w:rsidR="00B7268D" w:rsidRDefault="008038D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038DD" w:rsidRDefault="008038DD" w:rsidP="008038DD">
      <w:pPr>
        <w:rPr>
          <w:rFonts w:cs="Courier New"/>
          <w:sz w:val="24"/>
        </w:rPr>
      </w:pPr>
      <w:r>
        <w:rPr>
          <w:rFonts w:ascii="Times New Roman"/>
        </w:rPr>
        <w:tab/>
      </w:r>
      <w:proofErr w:type="gramStart"/>
      <w:r w:rsidRPr="00994015">
        <w:rPr>
          <w:rFonts w:cs="Courier New"/>
          <w:sz w:val="24"/>
        </w:rPr>
        <w:t>SECTION 1.</w:t>
      </w:r>
      <w:proofErr w:type="gramEnd"/>
      <w:r w:rsidRPr="00994015">
        <w:rPr>
          <w:rFonts w:cs="Courier New"/>
          <w:sz w:val="24"/>
        </w:rPr>
        <w:t xml:space="preserve">  Section 17 of Chapter 90 of the General Laws, </w:t>
      </w:r>
      <w:r>
        <w:rPr>
          <w:rFonts w:cs="Courier New"/>
          <w:sz w:val="24"/>
        </w:rPr>
        <w:t xml:space="preserve">as appearing in the 2006 Official Edition, </w:t>
      </w:r>
      <w:r w:rsidRPr="00994015">
        <w:rPr>
          <w:rFonts w:cs="Courier New"/>
          <w:sz w:val="24"/>
        </w:rPr>
        <w:t xml:space="preserve">is hereby amended by deleting the word "thirty" </w:t>
      </w:r>
      <w:r>
        <w:rPr>
          <w:rFonts w:cs="Courier New"/>
          <w:sz w:val="24"/>
        </w:rPr>
        <w:t xml:space="preserve">in the second sentence </w:t>
      </w:r>
      <w:r w:rsidRPr="00994015">
        <w:rPr>
          <w:rFonts w:cs="Courier New"/>
          <w:sz w:val="24"/>
        </w:rPr>
        <w:t xml:space="preserve">and inserting in place thereof the following words:- </w:t>
      </w:r>
      <w:r>
        <w:rPr>
          <w:rFonts w:cs="Courier New"/>
          <w:sz w:val="24"/>
        </w:rPr>
        <w:t>“</w:t>
      </w:r>
      <w:r w:rsidRPr="00994015">
        <w:rPr>
          <w:rFonts w:cs="Courier New"/>
          <w:sz w:val="24"/>
        </w:rPr>
        <w:t>twenty five</w:t>
      </w:r>
      <w:r>
        <w:rPr>
          <w:rFonts w:cs="Courier New"/>
          <w:sz w:val="24"/>
        </w:rPr>
        <w:t>”</w:t>
      </w:r>
      <w:r w:rsidRPr="00994015">
        <w:rPr>
          <w:rFonts w:cs="Courier New"/>
          <w:sz w:val="24"/>
        </w:rPr>
        <w:t xml:space="preserve">. </w:t>
      </w:r>
    </w:p>
    <w:p w:rsidR="008038DD" w:rsidRPr="00994015" w:rsidRDefault="008038DD" w:rsidP="008038DD">
      <w:pPr>
        <w:rPr>
          <w:rFonts w:cs="Courier New"/>
          <w:sz w:val="24"/>
        </w:rPr>
      </w:pPr>
    </w:p>
    <w:p w:rsidR="008038DD" w:rsidRDefault="008038DD" w:rsidP="008038DD">
      <w:pPr>
        <w:pStyle w:val="BodyTextIndent"/>
        <w:spacing w:line="240" w:lineRule="auto"/>
        <w:ind w:firstLine="0"/>
        <w:rPr>
          <w:rFonts w:ascii="Times New Roman" w:hAnsi="Times New Roman"/>
        </w:rPr>
      </w:pPr>
      <w:proofErr w:type="gramStart"/>
      <w:r w:rsidRPr="00994015">
        <w:rPr>
          <w:rFonts w:ascii="Times New Roman" w:hAnsi="Times New Roman"/>
        </w:rPr>
        <w:t>SECTION 2.</w:t>
      </w:r>
      <w:proofErr w:type="gramEnd"/>
      <w:r w:rsidRPr="00994015">
        <w:rPr>
          <w:rFonts w:ascii="Times New Roman" w:hAnsi="Times New Roman"/>
        </w:rPr>
        <w:t xml:space="preserve"> Section 18 of said Chapter 90 of the General Laws, as so appearing, is hereby amended by inserting after the first paragraph the following new paragraph:- </w:t>
      </w:r>
    </w:p>
    <w:p w:rsidR="008038DD" w:rsidRPr="00994015" w:rsidRDefault="008038DD" w:rsidP="008038DD">
      <w:pPr>
        <w:pStyle w:val="BodyTextIndent"/>
        <w:spacing w:line="240" w:lineRule="auto"/>
        <w:ind w:firstLine="0"/>
        <w:rPr>
          <w:rFonts w:ascii="Times New Roman" w:hAnsi="Times New Roman"/>
        </w:rPr>
      </w:pPr>
      <w:r w:rsidRPr="00994015">
        <w:rPr>
          <w:rFonts w:ascii="Times New Roman" w:hAnsi="Times New Roman"/>
        </w:rPr>
        <w:t xml:space="preserve">"Notwithstanding the foregoing, upon a vote by the city council, the transportation commission of the </w:t>
      </w:r>
      <w:smartTag w:uri="urn:schemas-microsoft-com:office:smarttags" w:element="PersonName">
        <w:r w:rsidRPr="00994015">
          <w:rPr>
            <w:rFonts w:ascii="Times New Roman" w:hAnsi="Times New Roman"/>
          </w:rPr>
          <w:t>City of Boston</w:t>
        </w:r>
      </w:smartTag>
      <w:r w:rsidRPr="00994015">
        <w:rPr>
          <w:rFonts w:ascii="Times New Roman" w:hAnsi="Times New Roman"/>
        </w:rPr>
        <w:t xml:space="preserve">, the board of selectmen or town council as the case may be, a city or town may make special regulations as to the speed of motor vehicles on functionally classified local ways; provided however, that the way in question is wholly contained in the municipality; provided, further, that a professional engineer in civil or traffic engineering registered within the Commonwealth and the chief of police or the board or officer having control of the police in a city or town first certify in writing that such regulation is consistent with the public interest and public safety; provided further, that such regulations shall not be subject to the approval of the department of the registrar. For the purpose of this paragraph, a functionally classified local way shall be a public way in a residential area and a public way between a residential area and a minor commercial area." </w:t>
      </w:r>
    </w:p>
    <w:p w:rsidR="00B7268D" w:rsidRDefault="00B7268D">
      <w:pPr>
        <w:spacing w:line="336" w:lineRule="auto"/>
      </w:pPr>
    </w:p>
    <w:sectPr w:rsidR="00B7268D" w:rsidSect="00B7268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268D"/>
    <w:rsid w:val="008038DD"/>
    <w:rsid w:val="00B7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D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038DD"/>
  </w:style>
  <w:style w:type="paragraph" w:styleId="BodyTextIndent">
    <w:name w:val="Body Text Indent"/>
    <w:basedOn w:val="Normal"/>
    <w:link w:val="BodyTextIndentChar"/>
    <w:rsid w:val="008038DD"/>
    <w:pPr>
      <w:autoSpaceDE w:val="0"/>
      <w:autoSpaceDN w:val="0"/>
      <w:adjustRightInd w:val="0"/>
      <w:spacing w:after="0" w:line="480" w:lineRule="auto"/>
      <w:ind w:firstLine="2160"/>
    </w:pPr>
    <w:rPr>
      <w:rFonts w:ascii="Courier New" w:eastAsia="Times New Roman" w:hAnsi="Courier New" w:cs="Courier New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038DD"/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Company>LEG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rhunter</cp:lastModifiedBy>
  <cp:revision>2</cp:revision>
  <dcterms:created xsi:type="dcterms:W3CDTF">2009-01-12T18:29:00Z</dcterms:created>
  <dcterms:modified xsi:type="dcterms:W3CDTF">2009-01-12T18:29:00Z</dcterms:modified>
</cp:coreProperties>
</file>