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74" w:rsidRDefault="00207B85">
      <w:pPr>
        <w:suppressLineNumbers/>
        <w:spacing w:after="2"/>
        <w:jc w:val="center"/>
      </w:pPr>
      <w:r>
        <w:rPr>
          <w:rFonts w:ascii="Arial"/>
          <w:sz w:val="18"/>
        </w:rPr>
        <w:t>HOUSE DOCKET, NO.         FILED ON: 1/13/2009</w:t>
      </w:r>
    </w:p>
    <w:p w:rsidR="002F4274" w:rsidRDefault="00207B8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07B85" w:rsidP="00DB534B">
            <w:pPr>
              <w:suppressLineNumbers/>
              <w:jc w:val="right"/>
              <w:rPr>
                <w:b/>
                <w:sz w:val="28"/>
              </w:rPr>
            </w:pPr>
          </w:p>
        </w:tc>
      </w:tr>
    </w:tbl>
    <w:p w:rsidR="002F4274" w:rsidRDefault="00207B85">
      <w:pPr>
        <w:suppressLineNumbers/>
        <w:spacing w:before="2" w:after="2"/>
        <w:jc w:val="center"/>
      </w:pPr>
      <w:r>
        <w:rPr>
          <w:rFonts w:ascii="Old English Text MT"/>
          <w:sz w:val="32"/>
        </w:rPr>
        <w:t>The Commonwealth of Massachusetts</w:t>
      </w:r>
    </w:p>
    <w:p w:rsidR="002F4274" w:rsidRDefault="00207B85">
      <w:pPr>
        <w:suppressLineNumbers/>
        <w:spacing w:after="2"/>
        <w:jc w:val="center"/>
      </w:pPr>
      <w:r>
        <w:rPr>
          <w:rFonts w:ascii="Times New Roman"/>
          <w:b/>
          <w:sz w:val="32"/>
          <w:vertAlign w:val="superscript"/>
        </w:rPr>
        <w:t>_______________</w:t>
      </w:r>
    </w:p>
    <w:p w:rsidR="002F4274" w:rsidRDefault="00207B85">
      <w:pPr>
        <w:suppressLineNumbers/>
        <w:spacing w:before="2"/>
        <w:jc w:val="center"/>
      </w:pPr>
      <w:r>
        <w:rPr>
          <w:rFonts w:ascii="Times New Roman"/>
          <w:sz w:val="20"/>
        </w:rPr>
        <w:t>PRESENTED BY:</w:t>
      </w:r>
    </w:p>
    <w:p w:rsidR="002F4274" w:rsidRDefault="00207B85">
      <w:pPr>
        <w:suppressLineNumbers/>
        <w:spacing w:after="2"/>
        <w:jc w:val="center"/>
      </w:pPr>
      <w:r>
        <w:rPr>
          <w:rFonts w:ascii="Times New Roman"/>
          <w:b/>
          <w:sz w:val="24"/>
        </w:rPr>
        <w:t>Barbara A. L'Italien</w:t>
      </w:r>
    </w:p>
    <w:p w:rsidR="002F4274" w:rsidRDefault="00207B85">
      <w:pPr>
        <w:suppressLineNumbers/>
        <w:jc w:val="center"/>
      </w:pPr>
      <w:r>
        <w:rPr>
          <w:rFonts w:ascii="Times New Roman"/>
          <w:b/>
          <w:sz w:val="32"/>
          <w:vertAlign w:val="superscript"/>
        </w:rPr>
        <w:t>_______________</w:t>
      </w:r>
    </w:p>
    <w:p w:rsidR="002F4274" w:rsidRDefault="00207B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4274" w:rsidRDefault="00207B85">
      <w:pPr>
        <w:suppressLineNumbers/>
      </w:pPr>
      <w:r>
        <w:rPr>
          <w:rFonts w:ascii="Times New Roman"/>
          <w:sz w:val="20"/>
        </w:rPr>
        <w:tab/>
        <w:t>The undersigned legislators and/or citizens respectfully petition for the passage of the accompanying bill:</w:t>
      </w:r>
    </w:p>
    <w:p w:rsidR="002F4274" w:rsidRDefault="00207B85">
      <w:pPr>
        <w:suppressLineNumbers/>
        <w:spacing w:after="2"/>
        <w:jc w:val="center"/>
      </w:pPr>
      <w:proofErr w:type="gramStart"/>
      <w:r>
        <w:rPr>
          <w:rFonts w:ascii="Times New Roman"/>
          <w:sz w:val="24"/>
        </w:rPr>
        <w:t>An Act to support and increa</w:t>
      </w:r>
      <w:r>
        <w:rPr>
          <w:rFonts w:ascii="Times New Roman"/>
          <w:sz w:val="24"/>
        </w:rPr>
        <w:t>se the number of qualified providers of intensive intervention providers for children with autism spectrum disorders.</w:t>
      </w:r>
      <w:proofErr w:type="gramEnd"/>
    </w:p>
    <w:p w:rsidR="002F4274" w:rsidRDefault="00207B85">
      <w:pPr>
        <w:suppressLineNumbers/>
        <w:spacing w:after="2"/>
        <w:jc w:val="center"/>
      </w:pPr>
      <w:r>
        <w:rPr>
          <w:rFonts w:ascii="Times New Roman"/>
          <w:b/>
          <w:sz w:val="32"/>
          <w:vertAlign w:val="superscript"/>
        </w:rPr>
        <w:t>_______________</w:t>
      </w:r>
    </w:p>
    <w:p w:rsidR="002F4274" w:rsidRDefault="00207B85">
      <w:pPr>
        <w:suppressLineNumbers/>
        <w:jc w:val="center"/>
      </w:pPr>
      <w:r>
        <w:rPr>
          <w:rFonts w:ascii="Times New Roman"/>
          <w:sz w:val="20"/>
        </w:rPr>
        <w:t>PETITION OF:</w:t>
      </w:r>
    </w:p>
    <w:p w:rsidR="002F4274" w:rsidRDefault="002F42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4274">
            <w:tblPrEx>
              <w:tblCellMar>
                <w:top w:w="0" w:type="dxa"/>
                <w:bottom w:w="0" w:type="dxa"/>
              </w:tblCellMar>
            </w:tblPrEx>
            <w:tc>
              <w:tcPr>
                <w:tcW w:w="4500" w:type="dxa"/>
                <w:tcBorders>
                  <w:top w:val="nil"/>
                  <w:bottom w:val="single" w:sz="4" w:space="0" w:color="auto"/>
                  <w:right w:val="single" w:sz="4" w:space="0" w:color="auto"/>
                </w:tcBorders>
              </w:tcPr>
              <w:p w:rsidR="002F4274" w:rsidRDefault="00207B8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4274" w:rsidRDefault="00207B85">
                <w:pPr>
                  <w:suppressLineNumbers/>
                  <w:spacing w:after="2"/>
                  <w:rPr>
                    <w:smallCaps/>
                  </w:rPr>
                </w:pPr>
                <w:r>
                  <w:rPr>
                    <w:rFonts w:ascii="Times New Roman"/>
                    <w:smallCaps/>
                    <w:sz w:val="24"/>
                  </w:rPr>
                  <w:t>District/Address:</w:t>
                </w:r>
              </w:p>
            </w:tc>
          </w:tr>
          <w:tr w:rsidR="002F4274">
            <w:tblPrEx>
              <w:tblCellMar>
                <w:top w:w="0" w:type="dxa"/>
                <w:bottom w:w="0" w:type="dxa"/>
              </w:tblCellMar>
            </w:tblPrEx>
            <w:tc>
              <w:tcPr>
                <w:tcW w:w="4500" w:type="dxa"/>
              </w:tcPr>
              <w:p w:rsidR="002F4274" w:rsidRDefault="00207B85">
                <w:pPr>
                  <w:suppressLineNumbers/>
                  <w:spacing w:after="2"/>
                  <w:rPr>
                    <w:rFonts w:ascii="Times New Roman"/>
                  </w:rPr>
                </w:pPr>
                <w:r>
                  <w:rPr>
                    <w:rFonts w:ascii="Times New Roman"/>
                  </w:rPr>
                  <w:t>Barbara A. L'Italien</w:t>
                </w:r>
              </w:p>
            </w:tc>
            <w:tc>
              <w:tcPr>
                <w:tcW w:w="4500" w:type="dxa"/>
              </w:tcPr>
              <w:p w:rsidR="002F4274" w:rsidRDefault="00207B85">
                <w:pPr>
                  <w:suppressLineNumbers/>
                  <w:spacing w:after="2"/>
                  <w:rPr>
                    <w:rFonts w:ascii="Times New Roman"/>
                  </w:rPr>
                </w:pPr>
                <w:r>
                  <w:rPr>
                    <w:rFonts w:ascii="Times New Roman"/>
                  </w:rPr>
                  <w:t>18th Essex</w:t>
                </w:r>
              </w:p>
            </w:tc>
          </w:tr>
        </w:tbl>
      </w:sdtContent>
    </w:sdt>
    <w:p w:rsidR="002F4274" w:rsidRDefault="00207B85">
      <w:pPr>
        <w:suppressLineNumbers/>
      </w:pPr>
      <w:r>
        <w:br w:type="page"/>
      </w:r>
    </w:p>
    <w:p w:rsidR="002F4274" w:rsidRDefault="00207B85">
      <w:pPr>
        <w:suppressLineNumbers/>
        <w:spacing w:before="2" w:after="2"/>
        <w:jc w:val="center"/>
      </w:pPr>
      <w:r>
        <w:rPr>
          <w:rFonts w:ascii="Old English Text MT"/>
          <w:sz w:val="32"/>
        </w:rPr>
        <w:lastRenderedPageBreak/>
        <w:t>The Commonwealth of Massachusetts</w:t>
      </w:r>
      <w:r>
        <w:rPr>
          <w:rFonts w:ascii="Old English Text MT"/>
          <w:sz w:val="32"/>
        </w:rPr>
        <w:br/>
      </w:r>
    </w:p>
    <w:p w:rsidR="002F4274" w:rsidRDefault="00207B85">
      <w:pPr>
        <w:suppressLineNumbers/>
        <w:spacing w:after="2"/>
        <w:jc w:val="center"/>
      </w:pPr>
      <w:r>
        <w:rPr>
          <w:rFonts w:ascii="Times New Roman"/>
          <w:b/>
          <w:sz w:val="24"/>
          <w:vertAlign w:val="superscript"/>
        </w:rPr>
        <w:t>_______________</w:t>
      </w:r>
    </w:p>
    <w:p w:rsidR="002F4274" w:rsidRDefault="00207B85">
      <w:pPr>
        <w:suppressLineNumbers/>
        <w:spacing w:after="2"/>
        <w:jc w:val="center"/>
      </w:pPr>
      <w:r>
        <w:rPr>
          <w:rFonts w:ascii="Times New Roman"/>
          <w:b/>
          <w:sz w:val="18"/>
        </w:rPr>
        <w:t>In the Year Two Thousand and Nine</w:t>
      </w:r>
    </w:p>
    <w:p w:rsidR="002F4274" w:rsidRDefault="00207B85">
      <w:pPr>
        <w:suppressLineNumbers/>
        <w:spacing w:after="2"/>
        <w:jc w:val="center"/>
      </w:pPr>
      <w:r>
        <w:rPr>
          <w:rFonts w:ascii="Times New Roman"/>
          <w:b/>
          <w:sz w:val="24"/>
          <w:vertAlign w:val="superscript"/>
        </w:rPr>
        <w:t>_______________</w:t>
      </w:r>
    </w:p>
    <w:p w:rsidR="002F4274" w:rsidRDefault="00207B85">
      <w:pPr>
        <w:suppressLineNumbers/>
        <w:spacing w:after="2"/>
      </w:pPr>
      <w:r>
        <w:rPr>
          <w:sz w:val="14"/>
        </w:rPr>
        <w:br/>
      </w:r>
      <w:r>
        <w:br/>
      </w:r>
    </w:p>
    <w:p w:rsidR="002F4274" w:rsidRDefault="00207B85">
      <w:pPr>
        <w:suppressLineNumbers/>
      </w:pPr>
      <w:proofErr w:type="gramStart"/>
      <w:r>
        <w:rPr>
          <w:rFonts w:ascii="Times New Roman"/>
          <w:smallCaps/>
          <w:sz w:val="28"/>
        </w:rPr>
        <w:t>An Act to support and increase the number of qualified providers of intensive intervention providers for children with autism spectrum disorders.</w:t>
      </w:r>
      <w:proofErr w:type="gramEnd"/>
      <w:r>
        <w:br/>
      </w:r>
      <w:r>
        <w:br/>
      </w:r>
      <w:r>
        <w:br/>
      </w:r>
    </w:p>
    <w:p w:rsidR="002F4274" w:rsidRDefault="00207B8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F4274" w:rsidRDefault="00207B85">
      <w:pPr>
        <w:spacing w:line="336" w:lineRule="auto"/>
      </w:pPr>
      <w:proofErr w:type="gramStart"/>
      <w:r w:rsidRPr="00D67AB5">
        <w:rPr>
          <w:rFonts w:ascii="Times New Roman" w:hAnsi="Times New Roman" w:cs="Times New Roman"/>
          <w:sz w:val="24"/>
          <w:szCs w:val="24"/>
        </w:rPr>
        <w:t xml:space="preserve">SECTION </w:t>
      </w:r>
      <w:r w:rsidRPr="00D67AB5">
        <w:rPr>
          <w:rFonts w:ascii="Times New Roman" w:eastAsia="Calibri" w:hAnsi="Times New Roman" w:cs="Times New Roman"/>
          <w:sz w:val="24"/>
          <w:szCs w:val="24"/>
        </w:rPr>
        <w:t>1.</w:t>
      </w:r>
      <w:proofErr w:type="gramEnd"/>
      <w:r w:rsidRPr="00D67AB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973E9">
        <w:rPr>
          <w:rFonts w:ascii="Times New Roman" w:eastAsia="Calibri" w:hAnsi="Times New Roman" w:cs="Times New Roman"/>
          <w:iCs/>
          <w:sz w:val="24"/>
          <w:szCs w:val="24"/>
        </w:rPr>
        <w:t xml:space="preserve">The secretary of health and human services and the secretary of education shall collaborate with parents of children with autism, advocates, educators, service providers and others with expertise in meeting the needs of children with autism spectrum disorder to study and develop recommendations for supporting and increasing the number of qualified providers of intensive intervention services including but not limited to Applied Behavior Analysis, Floor Time and Relationship Development Intervention for children with autism spectrum disorder.  The secretary of health and human services and the secretary of education shall submit a joint report to the joint committee on children, families and persons with disabilities, the joint committee of health care finance, the joint committee on higher education and the joint committee on education, describing said recommendations no later than January 1, 2010.  The report shall consider a full range of options for </w:t>
      </w:r>
      <w:r w:rsidRPr="00D973E9">
        <w:rPr>
          <w:rFonts w:ascii="Times New Roman" w:eastAsia="Calibri" w:hAnsi="Times New Roman" w:cs="Times New Roman"/>
          <w:bCs/>
          <w:iCs/>
          <w:sz w:val="24"/>
          <w:szCs w:val="24"/>
        </w:rPr>
        <w:t>supporting and increasing the number of qualified providers available to provide intensive intervention services for children on the autism spectrum</w:t>
      </w:r>
      <w:r w:rsidRPr="00D973E9">
        <w:rPr>
          <w:rFonts w:ascii="Times New Roman" w:eastAsia="Calibri" w:hAnsi="Times New Roman" w:cs="Times New Roman"/>
          <w:b/>
          <w:bCs/>
          <w:iCs/>
          <w:sz w:val="24"/>
          <w:szCs w:val="24"/>
        </w:rPr>
        <w:t>,</w:t>
      </w:r>
      <w:r w:rsidRPr="00D973E9">
        <w:rPr>
          <w:rFonts w:ascii="Times New Roman" w:eastAsia="Calibri" w:hAnsi="Times New Roman" w:cs="Times New Roman"/>
          <w:iCs/>
          <w:sz w:val="24"/>
          <w:szCs w:val="24"/>
        </w:rPr>
        <w:t xml:space="preserve"> including but not limited to: collaboration with Massachusetts’ universities, colleges and community colleges; loan forgiveness programs; scholarships to post-secondary students who work as providers and pursue a related field of study; and outreach efforts to parents of children with autism spectrum disorder to recruit parents interested in working as providers of services and strategies to increase the number of providers qualified to </w:t>
      </w:r>
      <w:r w:rsidRPr="00D973E9">
        <w:rPr>
          <w:rFonts w:ascii="Times New Roman" w:eastAsia="Calibri" w:hAnsi="Times New Roman" w:cs="Times New Roman"/>
          <w:sz w:val="24"/>
          <w:szCs w:val="24"/>
        </w:rPr>
        <w:t xml:space="preserve">serve children with </w:t>
      </w:r>
      <w:r w:rsidRPr="00D973E9">
        <w:rPr>
          <w:rFonts w:ascii="Times New Roman" w:eastAsia="Calibri" w:hAnsi="Times New Roman" w:cs="Times New Roman"/>
          <w:sz w:val="24"/>
          <w:szCs w:val="24"/>
        </w:rPr>
        <w:lastRenderedPageBreak/>
        <w:t>autism spectrum disorder who are from linguistically and culturally diverse families and communities.</w:t>
      </w:r>
      <w:r>
        <w:rPr>
          <w:rFonts w:ascii="Times New Roman"/>
        </w:rPr>
        <w:tab/>
      </w:r>
    </w:p>
    <w:sectPr w:rsidR="002F4274" w:rsidSect="002F42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4274"/>
    <w:rsid w:val="00207B85"/>
    <w:rsid w:val="002F4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B85"/>
    <w:rPr>
      <w:rFonts w:ascii="Tahoma" w:hAnsi="Tahoma" w:cs="Tahoma"/>
      <w:sz w:val="16"/>
      <w:szCs w:val="16"/>
    </w:rPr>
  </w:style>
  <w:style w:type="character" w:styleId="LineNumber">
    <w:name w:val="line number"/>
    <w:basedOn w:val="DefaultParagraphFont"/>
    <w:uiPriority w:val="99"/>
    <w:semiHidden/>
    <w:unhideWhenUsed/>
    <w:rsid w:val="00207B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2338</Characters>
  <Application>Microsoft Office Word</Application>
  <DocSecurity>0</DocSecurity>
  <Lines>19</Lines>
  <Paragraphs>5</Paragraphs>
  <ScaleCrop>false</ScaleCrop>
  <Company>LEG</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2009-01-13T15:00:00Z</dcterms:created>
  <dcterms:modified xsi:type="dcterms:W3CDTF">2009-01-13T15:01:00Z</dcterms:modified>
</cp:coreProperties>
</file>