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EA" w:rsidRDefault="00BA39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97BEA" w:rsidRDefault="00BA39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39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7BEA" w:rsidRDefault="00BA39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7BEA" w:rsidRDefault="00BA39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Kujawski</w:t>
      </w:r>
    </w:p>
    <w:p w:rsidR="00C97BEA" w:rsidRDefault="00BA39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7BEA" w:rsidRDefault="00BA39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7BEA" w:rsidRDefault="00BA39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7BEA" w:rsidRDefault="00BA39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fire figh</w:t>
      </w:r>
      <w:r>
        <w:rPr>
          <w:rFonts w:ascii="Times New Roman"/>
          <w:sz w:val="24"/>
        </w:rPr>
        <w:t>ter training.</w:t>
      </w:r>
      <w:proofErr w:type="gramEnd"/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7BEA" w:rsidRDefault="00BA39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7BEA" w:rsidRDefault="00C97B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7B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7BEA" w:rsidRDefault="00BA39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7BEA" w:rsidRDefault="00BA39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7B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7BEA" w:rsidRDefault="00BA39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C97BEA" w:rsidRDefault="00BA39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C97BEA" w:rsidRDefault="00BA3903">
      <w:pPr>
        <w:suppressLineNumbers/>
      </w:pPr>
      <w:r>
        <w:br w:type="page"/>
      </w:r>
    </w:p>
    <w:p w:rsidR="00C97BEA" w:rsidRDefault="00BA39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2619 OF 2007-2008.]</w:t>
      </w:r>
    </w:p>
    <w:p w:rsidR="00C97BEA" w:rsidRDefault="00BA39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7BEA" w:rsidRDefault="00BA39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7BEA" w:rsidRDefault="00BA3903">
      <w:pPr>
        <w:suppressLineNumbers/>
        <w:spacing w:after="2"/>
      </w:pPr>
      <w:r>
        <w:rPr>
          <w:sz w:val="14"/>
        </w:rPr>
        <w:br/>
      </w:r>
      <w:r>
        <w:br/>
      </w:r>
    </w:p>
    <w:p w:rsidR="00C97BEA" w:rsidRDefault="00BA39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fire fighter training.</w:t>
      </w:r>
      <w:proofErr w:type="gramEnd"/>
      <w:r>
        <w:br/>
      </w:r>
      <w:r>
        <w:br/>
      </w:r>
      <w:r>
        <w:br/>
      </w:r>
    </w:p>
    <w:p w:rsidR="00C97BEA" w:rsidRDefault="00BA39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3903" w:rsidRPr="00BA3903" w:rsidRDefault="00BA3903" w:rsidP="00BA390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/>
        </w:rPr>
        <w:tab/>
      </w:r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Chapter 32 of the General Laws as appearing in the 2004 Official Edition is amended by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adding</w:t>
      </w:r>
      <w:proofErr w:type="gramEnd"/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end of section 91 the following new paragraph: (f) Notwithstanding the provisions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paragraphs (a) to (d) inclusive, a retired firefighter may be employed by the Department of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3903" w:rsidRPr="00BA3903" w:rsidRDefault="00BA3903" w:rsidP="00BA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903">
        <w:rPr>
          <w:rFonts w:ascii="Times New Roman" w:eastAsia="Times New Roman" w:hAnsi="Times New Roman" w:cs="Times New Roman"/>
          <w:color w:val="000000"/>
          <w:sz w:val="24"/>
          <w:szCs w:val="24"/>
        </w:rPr>
        <w:t>Fire Services as a training instructor in excess of 960 hours.</w:t>
      </w:r>
    </w:p>
    <w:p w:rsidR="00C97BEA" w:rsidRDefault="00C97BEA">
      <w:pPr>
        <w:spacing w:line="336" w:lineRule="auto"/>
      </w:pPr>
    </w:p>
    <w:sectPr w:rsidR="00C97BEA" w:rsidSect="00C97B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7BEA"/>
    <w:rsid w:val="00BA3903"/>
    <w:rsid w:val="00C9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3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LEG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cmcnulty</cp:lastModifiedBy>
  <cp:revision>2</cp:revision>
  <dcterms:created xsi:type="dcterms:W3CDTF">2009-01-14T14:20:00Z</dcterms:created>
  <dcterms:modified xsi:type="dcterms:W3CDTF">2009-01-14T14:20:00Z</dcterms:modified>
</cp:coreProperties>
</file>