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86D" w:rsidRDefault="00B26909">
      <w:pPr>
        <w:suppressLineNumbers/>
        <w:spacing w:after="2"/>
        <w:jc w:val="center"/>
      </w:pPr>
      <w:r>
        <w:rPr>
          <w:rFonts w:ascii="Arial"/>
          <w:sz w:val="18"/>
        </w:rPr>
        <w:t>HOUSE DOCKET, NO.         FILED ON: 1/10/2009</w:t>
      </w:r>
    </w:p>
    <w:p w:rsidR="0027386D" w:rsidRDefault="00B2690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03B50" w:rsidP="00DB534B">
            <w:pPr>
              <w:suppressLineNumbers/>
              <w:jc w:val="right"/>
              <w:rPr>
                <w:b/>
                <w:sz w:val="28"/>
              </w:rPr>
            </w:pPr>
          </w:p>
        </w:tc>
      </w:tr>
    </w:tbl>
    <w:p w:rsidR="0027386D" w:rsidRDefault="00B26909">
      <w:pPr>
        <w:suppressLineNumbers/>
        <w:spacing w:before="2" w:after="2"/>
        <w:jc w:val="center"/>
      </w:pPr>
      <w:r>
        <w:rPr>
          <w:rFonts w:ascii="Old English Text MT"/>
          <w:sz w:val="32"/>
        </w:rPr>
        <w:t>The Commonwealth of Massachusetts</w:t>
      </w:r>
    </w:p>
    <w:p w:rsidR="0027386D" w:rsidRDefault="00B26909">
      <w:pPr>
        <w:suppressLineNumbers/>
        <w:spacing w:after="2"/>
        <w:jc w:val="center"/>
      </w:pPr>
      <w:r>
        <w:rPr>
          <w:rFonts w:ascii="Times New Roman"/>
          <w:b/>
          <w:sz w:val="32"/>
          <w:vertAlign w:val="superscript"/>
        </w:rPr>
        <w:t>_______________</w:t>
      </w:r>
    </w:p>
    <w:p w:rsidR="0027386D" w:rsidRDefault="00B26909">
      <w:pPr>
        <w:suppressLineNumbers/>
        <w:spacing w:before="2"/>
        <w:jc w:val="center"/>
      </w:pPr>
      <w:r>
        <w:rPr>
          <w:rFonts w:ascii="Times New Roman"/>
          <w:sz w:val="20"/>
        </w:rPr>
        <w:t>PRESENTED BY:</w:t>
      </w:r>
    </w:p>
    <w:p w:rsidR="0027386D" w:rsidRDefault="00B26909">
      <w:pPr>
        <w:suppressLineNumbers/>
        <w:spacing w:after="2"/>
        <w:jc w:val="center"/>
      </w:pPr>
      <w:r>
        <w:rPr>
          <w:rFonts w:ascii="Times New Roman"/>
          <w:b/>
          <w:sz w:val="24"/>
        </w:rPr>
        <w:t>Peter J. Koutoujian</w:t>
      </w:r>
    </w:p>
    <w:p w:rsidR="0027386D" w:rsidRDefault="00B26909">
      <w:pPr>
        <w:suppressLineNumbers/>
        <w:jc w:val="center"/>
      </w:pPr>
      <w:r>
        <w:rPr>
          <w:rFonts w:ascii="Times New Roman"/>
          <w:b/>
          <w:sz w:val="32"/>
          <w:vertAlign w:val="superscript"/>
        </w:rPr>
        <w:t>_______________</w:t>
      </w:r>
    </w:p>
    <w:p w:rsidR="0027386D" w:rsidRDefault="00B269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386D" w:rsidRDefault="00B26909">
      <w:pPr>
        <w:suppressLineNumbers/>
      </w:pPr>
      <w:r>
        <w:rPr>
          <w:rFonts w:ascii="Times New Roman"/>
          <w:sz w:val="20"/>
        </w:rPr>
        <w:tab/>
        <w:t>The undersigned legislators and/or citizens respectfully petition for the passage of the accompanying bill:</w:t>
      </w:r>
    </w:p>
    <w:p w:rsidR="0027386D" w:rsidRDefault="00B26909">
      <w:pPr>
        <w:suppressLineNumbers/>
        <w:spacing w:after="2"/>
        <w:jc w:val="center"/>
      </w:pPr>
      <w:r>
        <w:rPr>
          <w:rFonts w:ascii="Times New Roman"/>
          <w:sz w:val="24"/>
        </w:rPr>
        <w:t xml:space="preserve">An Act relative to health care providers and first </w:t>
      </w:r>
      <w:proofErr w:type="gramStart"/>
      <w:r>
        <w:rPr>
          <w:rFonts w:ascii="Times New Roman"/>
          <w:sz w:val="24"/>
        </w:rPr>
        <w:t>responders</w:t>
      </w:r>
      <w:proofErr w:type="gramEnd"/>
      <w:r>
        <w:rPr>
          <w:rFonts w:ascii="Times New Roman"/>
          <w:sz w:val="24"/>
        </w:rPr>
        <w:t xml:space="preserve"> education.</w:t>
      </w:r>
    </w:p>
    <w:p w:rsidR="0027386D" w:rsidRDefault="00B26909">
      <w:pPr>
        <w:suppressLineNumbers/>
        <w:spacing w:after="2"/>
        <w:jc w:val="center"/>
      </w:pPr>
      <w:r>
        <w:rPr>
          <w:rFonts w:ascii="Times New Roman"/>
          <w:b/>
          <w:sz w:val="32"/>
          <w:vertAlign w:val="superscript"/>
        </w:rPr>
        <w:t>_______________</w:t>
      </w:r>
    </w:p>
    <w:p w:rsidR="0027386D" w:rsidRDefault="00B26909">
      <w:pPr>
        <w:suppressLineNumbers/>
        <w:jc w:val="center"/>
      </w:pPr>
      <w:r>
        <w:rPr>
          <w:rFonts w:ascii="Times New Roman"/>
          <w:sz w:val="20"/>
        </w:rPr>
        <w:t>PETITION OF:</w:t>
      </w:r>
    </w:p>
    <w:p w:rsidR="0027386D" w:rsidRDefault="0027386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386D">
            <w:tc>
              <w:tcPr>
                <w:tcW w:w="4500" w:type="dxa"/>
                <w:tcBorders>
                  <w:top w:val="nil"/>
                  <w:bottom w:val="single" w:sz="4" w:space="0" w:color="auto"/>
                  <w:right w:val="single" w:sz="4" w:space="0" w:color="auto"/>
                </w:tcBorders>
              </w:tcPr>
              <w:p w:rsidR="0027386D" w:rsidRDefault="00B2690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386D" w:rsidRDefault="00B26909">
                <w:pPr>
                  <w:suppressLineNumbers/>
                  <w:spacing w:after="2"/>
                  <w:rPr>
                    <w:smallCaps/>
                  </w:rPr>
                </w:pPr>
                <w:r>
                  <w:rPr>
                    <w:rFonts w:ascii="Times New Roman"/>
                    <w:smallCaps/>
                    <w:sz w:val="24"/>
                  </w:rPr>
                  <w:t>District/Address:</w:t>
                </w:r>
              </w:p>
            </w:tc>
          </w:tr>
          <w:tr w:rsidR="0027386D">
            <w:tc>
              <w:tcPr>
                <w:tcW w:w="4500" w:type="dxa"/>
              </w:tcPr>
              <w:p w:rsidR="0027386D" w:rsidRDefault="00B26909">
                <w:pPr>
                  <w:suppressLineNumbers/>
                  <w:spacing w:after="2"/>
                  <w:rPr>
                    <w:rFonts w:ascii="Times New Roman"/>
                  </w:rPr>
                </w:pPr>
                <w:r>
                  <w:rPr>
                    <w:rFonts w:ascii="Times New Roman"/>
                  </w:rPr>
                  <w:t>Peter J. Koutoujian</w:t>
                </w:r>
              </w:p>
            </w:tc>
            <w:tc>
              <w:tcPr>
                <w:tcW w:w="4500" w:type="dxa"/>
              </w:tcPr>
              <w:p w:rsidR="0027386D" w:rsidRDefault="00B26909">
                <w:pPr>
                  <w:suppressLineNumbers/>
                  <w:spacing w:after="2"/>
                  <w:rPr>
                    <w:rFonts w:ascii="Times New Roman"/>
                  </w:rPr>
                </w:pPr>
                <w:r>
                  <w:rPr>
                    <w:rFonts w:ascii="Times New Roman"/>
                  </w:rPr>
                  <w:t>10th Middlesex</w:t>
                </w:r>
              </w:p>
            </w:tc>
          </w:tr>
        </w:tbl>
      </w:sdtContent>
    </w:sdt>
    <w:p w:rsidR="0027386D" w:rsidRDefault="00B26909">
      <w:pPr>
        <w:suppressLineNumbers/>
      </w:pPr>
      <w:r>
        <w:br w:type="page"/>
      </w:r>
    </w:p>
    <w:p w:rsidR="0027386D" w:rsidRDefault="00B26909">
      <w:pPr>
        <w:suppressLineNumbers/>
        <w:jc w:val="center"/>
      </w:pPr>
      <w:r>
        <w:rPr>
          <w:rFonts w:ascii="Times New Roman"/>
          <w:sz w:val="24"/>
        </w:rPr>
        <w:lastRenderedPageBreak/>
        <w:t>[SIMILAR MATTER FILED IN PREVIOUS SESSION</w:t>
      </w:r>
      <w:r>
        <w:rPr>
          <w:rFonts w:ascii="Times New Roman"/>
          <w:sz w:val="24"/>
        </w:rPr>
        <w:br/>
        <w:t>SEE HOUSE, NO. 2162 OF 2007-2008.]</w:t>
      </w:r>
    </w:p>
    <w:p w:rsidR="0027386D" w:rsidRDefault="00B26909">
      <w:pPr>
        <w:suppressLineNumbers/>
        <w:spacing w:before="2" w:after="2"/>
        <w:jc w:val="center"/>
      </w:pPr>
      <w:r>
        <w:rPr>
          <w:rFonts w:ascii="Old English Text MT"/>
          <w:sz w:val="32"/>
        </w:rPr>
        <w:t>The Commonwealth of Massachusetts</w:t>
      </w:r>
      <w:r>
        <w:rPr>
          <w:rFonts w:ascii="Old English Text MT"/>
          <w:sz w:val="32"/>
        </w:rPr>
        <w:br/>
      </w:r>
    </w:p>
    <w:p w:rsidR="0027386D" w:rsidRDefault="00B26909">
      <w:pPr>
        <w:suppressLineNumbers/>
        <w:spacing w:after="2"/>
        <w:jc w:val="center"/>
      </w:pPr>
      <w:r>
        <w:rPr>
          <w:rFonts w:ascii="Times New Roman"/>
          <w:b/>
          <w:sz w:val="24"/>
          <w:vertAlign w:val="superscript"/>
        </w:rPr>
        <w:t>_______________</w:t>
      </w:r>
    </w:p>
    <w:p w:rsidR="0027386D" w:rsidRDefault="00B26909">
      <w:pPr>
        <w:suppressLineNumbers/>
        <w:spacing w:after="2"/>
        <w:jc w:val="center"/>
      </w:pPr>
      <w:r>
        <w:rPr>
          <w:rFonts w:ascii="Times New Roman"/>
          <w:b/>
          <w:sz w:val="18"/>
        </w:rPr>
        <w:t>In the Year Two Thousand and Nine</w:t>
      </w:r>
    </w:p>
    <w:p w:rsidR="0027386D" w:rsidRDefault="00B26909">
      <w:pPr>
        <w:suppressLineNumbers/>
        <w:spacing w:after="2"/>
        <w:jc w:val="center"/>
      </w:pPr>
      <w:r>
        <w:rPr>
          <w:rFonts w:ascii="Times New Roman"/>
          <w:b/>
          <w:sz w:val="24"/>
          <w:vertAlign w:val="superscript"/>
        </w:rPr>
        <w:t>_______________</w:t>
      </w:r>
    </w:p>
    <w:p w:rsidR="0027386D" w:rsidRDefault="00B26909">
      <w:pPr>
        <w:suppressLineNumbers/>
        <w:spacing w:after="2"/>
      </w:pPr>
      <w:r>
        <w:rPr>
          <w:sz w:val="14"/>
        </w:rPr>
        <w:br/>
      </w:r>
      <w:r>
        <w:br/>
      </w:r>
    </w:p>
    <w:p w:rsidR="0027386D" w:rsidRDefault="00B26909">
      <w:pPr>
        <w:suppressLineNumbers/>
      </w:pPr>
      <w:proofErr w:type="gramStart"/>
      <w:r>
        <w:rPr>
          <w:rFonts w:ascii="Times New Roman"/>
          <w:smallCaps/>
          <w:sz w:val="28"/>
        </w:rPr>
        <w:t>An Act relative to health care providers and first responders education.</w:t>
      </w:r>
      <w:proofErr w:type="gramEnd"/>
      <w:r>
        <w:br/>
      </w:r>
      <w:r>
        <w:br/>
      </w:r>
      <w:r>
        <w:br/>
      </w:r>
    </w:p>
    <w:p w:rsidR="0027386D" w:rsidRDefault="00B2690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6909" w:rsidRPr="00F03B50" w:rsidRDefault="00B26909" w:rsidP="00F03B50">
      <w:pPr>
        <w:rPr>
          <w:rFonts w:ascii="Times New Roman" w:hAnsi="Times New Roman" w:cs="Times New Roman"/>
          <w:sz w:val="24"/>
          <w:szCs w:val="24"/>
        </w:rPr>
      </w:pPr>
      <w:proofErr w:type="gramStart"/>
      <w:r w:rsidRPr="00F03B50">
        <w:rPr>
          <w:rFonts w:ascii="Times New Roman" w:hAnsi="Times New Roman" w:cs="Times New Roman"/>
          <w:sz w:val="24"/>
          <w:szCs w:val="24"/>
        </w:rPr>
        <w:t>SECTION 1.</w:t>
      </w:r>
      <w:proofErr w:type="gramEnd"/>
      <w:r w:rsidRPr="00F03B50">
        <w:rPr>
          <w:rFonts w:ascii="Times New Roman" w:hAnsi="Times New Roman" w:cs="Times New Roman"/>
          <w:sz w:val="24"/>
          <w:szCs w:val="24"/>
        </w:rPr>
        <w:t xml:space="preserve">  Chapter 111 of the General Laws is hereby amended by inserting after section 70G the following sections:-</w:t>
      </w:r>
    </w:p>
    <w:p w:rsidR="00B26909" w:rsidRPr="00F03B50" w:rsidRDefault="00B26909" w:rsidP="00F03B50">
      <w:pPr>
        <w:rPr>
          <w:rFonts w:ascii="Times New Roman" w:hAnsi="Times New Roman" w:cs="Times New Roman"/>
          <w:sz w:val="24"/>
          <w:szCs w:val="24"/>
        </w:rPr>
      </w:pPr>
      <w:r w:rsidRPr="00F03B50">
        <w:rPr>
          <w:rFonts w:ascii="Times New Roman" w:hAnsi="Times New Roman" w:cs="Times New Roman"/>
          <w:sz w:val="24"/>
          <w:szCs w:val="24"/>
        </w:rPr>
        <w:t>Section 70H.  No health care provider who is licensed or registered pursuant to Chapter 112 of the General Laws shall obtain a license or registration, or renewal of said license or registration, unless the health care provider has demonstrated that he or she has received appropriate training and continuing education on HIV/AIDS counseling and testing, the diagnosis and treatment of HIV disease, and infection control and universal precautions.</w:t>
      </w:r>
    </w:p>
    <w:p w:rsidR="00B26909" w:rsidRPr="00F03B50" w:rsidRDefault="00B26909" w:rsidP="00F03B50">
      <w:pPr>
        <w:rPr>
          <w:rFonts w:ascii="Times New Roman" w:hAnsi="Times New Roman" w:cs="Times New Roman"/>
          <w:sz w:val="24"/>
          <w:szCs w:val="24"/>
        </w:rPr>
      </w:pPr>
      <w:proofErr w:type="gramStart"/>
      <w:r w:rsidRPr="00F03B50">
        <w:rPr>
          <w:rFonts w:ascii="Times New Roman" w:hAnsi="Times New Roman" w:cs="Times New Roman"/>
          <w:sz w:val="24"/>
          <w:szCs w:val="24"/>
        </w:rPr>
        <w:t>Section 70I.</w:t>
      </w:r>
      <w:proofErr w:type="gramEnd"/>
      <w:r w:rsidRPr="00F03B50">
        <w:rPr>
          <w:rFonts w:ascii="Times New Roman" w:hAnsi="Times New Roman" w:cs="Times New Roman"/>
          <w:sz w:val="24"/>
          <w:szCs w:val="24"/>
        </w:rPr>
        <w:t xml:space="preserve">  Every health care facility and every agency or department of the commonwealth or subdivision thereof which has care or custody responsibilities shall provide training to appropriate staff as to the rights, counseling and care of persons diagnosed with HIV or AIDS and on implementation of infection control and universal precautions. </w:t>
      </w:r>
    </w:p>
    <w:p w:rsidR="00B26909" w:rsidRPr="00F03B50" w:rsidRDefault="00B26909" w:rsidP="00F03B50">
      <w:pPr>
        <w:rPr>
          <w:rFonts w:ascii="Times New Roman" w:hAnsi="Times New Roman" w:cs="Times New Roman"/>
          <w:sz w:val="24"/>
          <w:szCs w:val="24"/>
        </w:rPr>
      </w:pPr>
      <w:r w:rsidRPr="00F03B50">
        <w:rPr>
          <w:rFonts w:ascii="Times New Roman" w:hAnsi="Times New Roman" w:cs="Times New Roman"/>
          <w:sz w:val="24"/>
          <w:szCs w:val="24"/>
        </w:rPr>
        <w:t>Every vendor receiving state contracts for the provision of health care, social or mental health services, where the vendor receives fifty per cent or more of its operating budget through contracts with the state, shall implement plans and provide training and continuing education of staff on HIV/AIDS, including basic information on medical and psychosocial issues related to HIV/AIDS, legal issues affecting individuals with HIV/AIDS, and infection control and universal precautions.</w:t>
      </w:r>
    </w:p>
    <w:p w:rsidR="00B26909" w:rsidRPr="00F03B50" w:rsidRDefault="00B26909" w:rsidP="00F03B50">
      <w:pPr>
        <w:rPr>
          <w:rFonts w:ascii="Times New Roman" w:hAnsi="Times New Roman" w:cs="Times New Roman"/>
          <w:sz w:val="24"/>
          <w:szCs w:val="24"/>
        </w:rPr>
      </w:pPr>
      <w:r w:rsidRPr="00F03B50">
        <w:rPr>
          <w:rFonts w:ascii="Times New Roman" w:hAnsi="Times New Roman" w:cs="Times New Roman"/>
          <w:sz w:val="24"/>
          <w:szCs w:val="24"/>
        </w:rPr>
        <w:t>The department shall develop regulations to implement this section, including requirements governing the persons to be trained and the content and frequency of the training.</w:t>
      </w:r>
    </w:p>
    <w:p w:rsidR="00B26909" w:rsidRPr="00F03B50" w:rsidRDefault="00B26909" w:rsidP="00F03B50">
      <w:pPr>
        <w:rPr>
          <w:rFonts w:ascii="Times New Roman" w:hAnsi="Times New Roman" w:cs="Times New Roman"/>
          <w:sz w:val="24"/>
          <w:szCs w:val="24"/>
        </w:rPr>
      </w:pPr>
      <w:proofErr w:type="gramStart"/>
      <w:r w:rsidRPr="00F03B50">
        <w:rPr>
          <w:rFonts w:ascii="Times New Roman" w:hAnsi="Times New Roman" w:cs="Times New Roman"/>
          <w:sz w:val="24"/>
          <w:szCs w:val="24"/>
        </w:rPr>
        <w:lastRenderedPageBreak/>
        <w:t>SECTION 2.</w:t>
      </w:r>
      <w:proofErr w:type="gramEnd"/>
      <w:r w:rsidRPr="00F03B50">
        <w:rPr>
          <w:rFonts w:ascii="Times New Roman" w:hAnsi="Times New Roman" w:cs="Times New Roman"/>
          <w:sz w:val="24"/>
          <w:szCs w:val="24"/>
        </w:rPr>
        <w:t xml:space="preserve"> Chapter 111C is hereby amended by adding the following section:-</w:t>
      </w:r>
    </w:p>
    <w:p w:rsidR="00B26909" w:rsidRPr="00F03B50" w:rsidRDefault="00B26909" w:rsidP="00F03B50">
      <w:pPr>
        <w:rPr>
          <w:rFonts w:ascii="Times New Roman" w:hAnsi="Times New Roman" w:cs="Times New Roman"/>
          <w:sz w:val="24"/>
          <w:szCs w:val="24"/>
        </w:rPr>
      </w:pPr>
      <w:proofErr w:type="gramStart"/>
      <w:r w:rsidRPr="00F03B50">
        <w:rPr>
          <w:rFonts w:ascii="Times New Roman" w:hAnsi="Times New Roman" w:cs="Times New Roman"/>
          <w:sz w:val="24"/>
          <w:szCs w:val="24"/>
        </w:rPr>
        <w:t>Section 25.</w:t>
      </w:r>
      <w:proofErr w:type="gramEnd"/>
      <w:r w:rsidRPr="00F03B50">
        <w:rPr>
          <w:rFonts w:ascii="Times New Roman" w:hAnsi="Times New Roman" w:cs="Times New Roman"/>
          <w:sz w:val="24"/>
          <w:szCs w:val="24"/>
        </w:rPr>
        <w:t xml:space="preserve"> </w:t>
      </w:r>
      <w:proofErr w:type="gramStart"/>
      <w:r w:rsidRPr="00F03B50">
        <w:rPr>
          <w:rFonts w:ascii="Times New Roman" w:hAnsi="Times New Roman" w:cs="Times New Roman"/>
          <w:sz w:val="24"/>
          <w:szCs w:val="24"/>
        </w:rPr>
        <w:t>HIV and AIDS Education and Training.</w:t>
      </w:r>
      <w:proofErr w:type="gramEnd"/>
    </w:p>
    <w:p w:rsidR="00B26909" w:rsidRPr="00F03B50" w:rsidRDefault="00B26909" w:rsidP="00F03B50">
      <w:pPr>
        <w:rPr>
          <w:rFonts w:ascii="Times New Roman" w:hAnsi="Times New Roman" w:cs="Times New Roman"/>
          <w:sz w:val="24"/>
          <w:szCs w:val="24"/>
        </w:rPr>
      </w:pPr>
      <w:r w:rsidRPr="00F03B50">
        <w:rPr>
          <w:rFonts w:ascii="Times New Roman" w:hAnsi="Times New Roman" w:cs="Times New Roman"/>
          <w:sz w:val="24"/>
          <w:szCs w:val="24"/>
        </w:rPr>
        <w:t>(a) The Department of Public Health, in consultation with the Executive Office of Public Safety, shall within sixty days develop educational materials and a training curriculum for first responders as defined in chapter one hundred eleven, section 201 ambulance operators and attendants, emergency medical technicians, emergency paramedics, correction officers and court officers on reducing the risk of transmission of the human immunodeficiency virus through unprotected exposure.  Such information and education shall include rights, counseling and care of persons living with HIV or AIDS, routes of transmission, universal precautions, infection control, possible types of exposure and the relative risk associated with each type, current law and regulations on the use of unprotected exposure trip form or incident report, recommendations for action following an unprotected exposure capable of transmitting a blood borne disease such as HIV.</w:t>
      </w:r>
    </w:p>
    <w:p w:rsidR="00B26909" w:rsidRPr="00F03B50" w:rsidRDefault="00B26909" w:rsidP="00F03B50">
      <w:pPr>
        <w:rPr>
          <w:rFonts w:ascii="Times New Roman" w:hAnsi="Times New Roman" w:cs="Times New Roman"/>
          <w:sz w:val="24"/>
          <w:szCs w:val="24"/>
        </w:rPr>
      </w:pPr>
      <w:r w:rsidRPr="00F03B50">
        <w:rPr>
          <w:rFonts w:ascii="Times New Roman" w:hAnsi="Times New Roman" w:cs="Times New Roman"/>
          <w:sz w:val="24"/>
          <w:szCs w:val="24"/>
        </w:rPr>
        <w:t>Employers shall ensure that all first responders, ambulance operators and attendants, emergency medical technicians, emergency paramedics, correction officers and court officers receive such training in accordance with guidelines of the department.  Employers shall make available paid leave for all such employees to attend the training.  The department shall make available training, equipment, and materials to persons responsible for providing the training to all first responders, ambulance operators and attendants, emergency medical technicians, emergency paramedics, correction officers and court officers.</w:t>
      </w:r>
    </w:p>
    <w:p w:rsidR="00B26909" w:rsidRPr="00F03B50" w:rsidRDefault="00B26909" w:rsidP="00F03B50">
      <w:pPr>
        <w:rPr>
          <w:rFonts w:ascii="Times New Roman" w:hAnsi="Times New Roman" w:cs="Times New Roman"/>
          <w:sz w:val="24"/>
          <w:szCs w:val="24"/>
        </w:rPr>
      </w:pPr>
      <w:r w:rsidRPr="00F03B50">
        <w:rPr>
          <w:rFonts w:ascii="Times New Roman" w:hAnsi="Times New Roman" w:cs="Times New Roman"/>
          <w:sz w:val="24"/>
          <w:szCs w:val="24"/>
        </w:rPr>
        <w:t>(b) All employers of first responders, ambulance operators and attendants, emergency medical technicians, emergency paramedics, correction officers and court officers shall develop and implement trainings on and policies for the use of appropriate universal precautions and shall provide, at no charge, necessary infection control equipment and materials, including but not limited to gloves, gowns, masks, mouthpieces, protective eyewear, and resuscitation masks.  Such equipment and materials shall be made available in adequate supply and in clean working order.  Such equipment and materials shall be carried on appropriate state, county, and municipal vehicles in accordance with guidelines of the department.</w:t>
      </w:r>
    </w:p>
    <w:p w:rsidR="0027386D" w:rsidRDefault="00B26909" w:rsidP="00F03B50">
      <w:r w:rsidRPr="00F03B50">
        <w:rPr>
          <w:rFonts w:ascii="Times New Roman" w:hAnsi="Times New Roman" w:cs="Times New Roman"/>
          <w:sz w:val="24"/>
          <w:szCs w:val="24"/>
        </w:rPr>
        <w:t>Such employers shall reduce the risk of exposure to hazardous or infectious medical or biological wastes by complying with department regulations for the storage and disposal of such wastes.</w:t>
      </w:r>
    </w:p>
    <w:sectPr w:rsidR="0027386D" w:rsidSect="002738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27386D"/>
    <w:rsid w:val="0027386D"/>
    <w:rsid w:val="00B26909"/>
    <w:rsid w:val="00E37C7F"/>
    <w:rsid w:val="00F03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C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909"/>
    <w:rPr>
      <w:rFonts w:ascii="Tahoma" w:hAnsi="Tahoma" w:cs="Tahoma"/>
      <w:sz w:val="16"/>
      <w:szCs w:val="16"/>
    </w:rPr>
  </w:style>
  <w:style w:type="character" w:styleId="LineNumber">
    <w:name w:val="line number"/>
    <w:basedOn w:val="DefaultParagraphFont"/>
    <w:uiPriority w:val="99"/>
    <w:semiHidden/>
    <w:unhideWhenUsed/>
    <w:rsid w:val="00B26909"/>
  </w:style>
  <w:style w:type="paragraph" w:styleId="NoSpacing">
    <w:name w:val="No Spacing"/>
    <w:uiPriority w:val="1"/>
    <w:qFormat/>
    <w:rsid w:val="00B26909"/>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4391</Characters>
  <Application>Microsoft Office Word</Application>
  <DocSecurity>0</DocSecurity>
  <Lines>36</Lines>
  <Paragraphs>10</Paragraphs>
  <ScaleCrop>false</ScaleCrop>
  <Company>LEG</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2009-01-10T18:31:00Z</dcterms:created>
  <dcterms:modified xsi:type="dcterms:W3CDTF">2009-01-12T14:44:00Z</dcterms:modified>
</cp:coreProperties>
</file>