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30" w:rsidRDefault="00C8257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715A30" w:rsidRDefault="00C8257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8257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15A30" w:rsidRDefault="00C8257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15A30" w:rsidRDefault="00C8257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15A30" w:rsidRDefault="00C8257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15A30" w:rsidRDefault="00C8257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v. Kocot</w:t>
      </w:r>
    </w:p>
    <w:p w:rsidR="00715A30" w:rsidRDefault="00C8257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15A30" w:rsidRDefault="00C8257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15A30" w:rsidRDefault="00C8257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15A30" w:rsidRDefault="00C8257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Manslaugh</w:t>
      </w:r>
      <w:r>
        <w:rPr>
          <w:rFonts w:ascii="Times New Roman"/>
          <w:sz w:val="24"/>
        </w:rPr>
        <w:t>ter.</w:t>
      </w:r>
      <w:proofErr w:type="gramEnd"/>
    </w:p>
    <w:p w:rsidR="00715A30" w:rsidRDefault="00C8257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15A30" w:rsidRDefault="00C8257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15A30" w:rsidRDefault="00715A3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15A3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15A30" w:rsidRDefault="00C8257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15A30" w:rsidRDefault="00C8257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15A3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15A30" w:rsidRDefault="00C8257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v. Kocot</w:t>
                </w:r>
              </w:p>
            </w:tc>
            <w:tc>
              <w:tcPr>
                <w:tcW w:w="4500" w:type="dxa"/>
              </w:tcPr>
              <w:p w:rsidR="00715A30" w:rsidRDefault="00C8257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Hampshire</w:t>
                </w:r>
              </w:p>
            </w:tc>
          </w:tr>
        </w:tbl>
      </w:sdtContent>
    </w:sdt>
    <w:p w:rsidR="00715A30" w:rsidRDefault="00C8257F">
      <w:pPr>
        <w:suppressLineNumbers/>
      </w:pPr>
      <w:r>
        <w:br w:type="page"/>
      </w:r>
    </w:p>
    <w:p w:rsidR="00715A30" w:rsidRDefault="00C8257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15A30" w:rsidRDefault="00C8257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15A30" w:rsidRDefault="00C8257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15A30" w:rsidRDefault="00C8257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15A30" w:rsidRDefault="00C8257F">
      <w:pPr>
        <w:suppressLineNumbers/>
        <w:spacing w:after="2"/>
      </w:pPr>
      <w:r>
        <w:rPr>
          <w:sz w:val="14"/>
        </w:rPr>
        <w:br/>
      </w:r>
      <w:r>
        <w:br/>
      </w:r>
    </w:p>
    <w:p w:rsidR="00715A30" w:rsidRDefault="00C8257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Manslaughter.</w:t>
      </w:r>
      <w:proofErr w:type="gramEnd"/>
      <w:r>
        <w:br/>
      </w:r>
      <w:r>
        <w:br/>
      </w:r>
      <w:r>
        <w:br/>
      </w:r>
    </w:p>
    <w:p w:rsidR="00715A30" w:rsidRDefault="00C8257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8257F" w:rsidRDefault="00C8257F" w:rsidP="00C8257F">
      <w:pPr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>“</w:t>
      </w:r>
      <w:proofErr w:type="gramStart"/>
      <w:r>
        <w:rPr>
          <w:rFonts w:ascii="Courier New" w:hAnsi="Courier New" w:cs="Courier New"/>
          <w:b/>
          <w:sz w:val="24"/>
        </w:rPr>
        <w:t>Section  1</w:t>
      </w:r>
      <w:proofErr w:type="gramEnd"/>
      <w:r>
        <w:rPr>
          <w:rFonts w:ascii="Courier New" w:hAnsi="Courier New" w:cs="Courier New"/>
          <w:b/>
          <w:sz w:val="24"/>
        </w:rPr>
        <w:t>.</w:t>
      </w:r>
    </w:p>
    <w:p w:rsidR="00C8257F" w:rsidRDefault="00C8257F" w:rsidP="00C8257F">
      <w:pPr>
        <w:rPr>
          <w:rFonts w:ascii="Courier New" w:hAnsi="Courier New" w:cs="Courier New"/>
          <w:b/>
          <w:sz w:val="24"/>
        </w:rPr>
      </w:pPr>
    </w:p>
    <w:p w:rsidR="00C8257F" w:rsidRDefault="00C8257F" w:rsidP="00C8257F">
      <w:pPr>
        <w:rPr>
          <w:rFonts w:ascii="Courier New" w:hAnsi="Courier New" w:cs="Courier New"/>
          <w:b/>
          <w:sz w:val="24"/>
        </w:rPr>
      </w:pPr>
    </w:p>
    <w:p w:rsidR="00C8257F" w:rsidRDefault="00C8257F" w:rsidP="00C8257F">
      <w:pPr>
        <w:rPr>
          <w:rFonts w:ascii="Courier New" w:hAnsi="Courier New" w:cs="Courier New"/>
          <w:b/>
          <w:sz w:val="24"/>
        </w:rPr>
      </w:pPr>
      <w:r w:rsidRPr="00191BF7">
        <w:rPr>
          <w:rFonts w:ascii="Courier New" w:hAnsi="Courier New" w:cs="Courier New"/>
          <w:b/>
          <w:sz w:val="24"/>
        </w:rPr>
        <w:t xml:space="preserve">Section 13 of chapter 265 of the General Laws, as appearing in the 2006 Official Edition, is hereby amended by adding the following sentence:-  A corporation that commits manslaughter in connection with or as a result of any construction </w:t>
      </w:r>
      <w:r>
        <w:rPr>
          <w:rFonts w:ascii="Courier New" w:hAnsi="Courier New" w:cs="Courier New"/>
          <w:b/>
          <w:sz w:val="24"/>
        </w:rPr>
        <w:t xml:space="preserve">shall be punished </w:t>
      </w:r>
      <w:r w:rsidRPr="00191BF7">
        <w:rPr>
          <w:rFonts w:ascii="Courier New" w:hAnsi="Courier New" w:cs="Courier New"/>
          <w:b/>
          <w:sz w:val="24"/>
        </w:rPr>
        <w:t>by a fine of no</w:t>
      </w:r>
      <w:r>
        <w:rPr>
          <w:rFonts w:ascii="Courier New" w:hAnsi="Courier New" w:cs="Courier New"/>
          <w:b/>
          <w:sz w:val="24"/>
        </w:rPr>
        <w:t>t</w:t>
      </w:r>
      <w:r w:rsidRPr="00191BF7">
        <w:rPr>
          <w:rFonts w:ascii="Courier New" w:hAnsi="Courier New" w:cs="Courier New"/>
          <w:b/>
          <w:sz w:val="24"/>
        </w:rPr>
        <w:t xml:space="preserve"> more than $1,000,000.</w:t>
      </w:r>
      <w:r>
        <w:rPr>
          <w:rFonts w:ascii="Courier New" w:hAnsi="Courier New" w:cs="Courier New"/>
          <w:b/>
          <w:sz w:val="24"/>
        </w:rPr>
        <w:t>”</w:t>
      </w:r>
    </w:p>
    <w:p w:rsidR="00715A30" w:rsidRDefault="00C8257F">
      <w:pPr>
        <w:spacing w:line="336" w:lineRule="auto"/>
      </w:pPr>
      <w:r>
        <w:rPr>
          <w:rFonts w:ascii="Times New Roman"/>
        </w:rPr>
        <w:tab/>
      </w:r>
    </w:p>
    <w:sectPr w:rsidR="00715A30" w:rsidSect="00715A3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5A30"/>
    <w:rsid w:val="00715A30"/>
    <w:rsid w:val="00C8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57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825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964</Characters>
  <Application>Microsoft Office Word</Application>
  <DocSecurity>0</DocSecurity>
  <Lines>8</Lines>
  <Paragraphs>2</Paragraphs>
  <ScaleCrop>false</ScaleCrop>
  <Company>LEG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pkocot</cp:lastModifiedBy>
  <cp:revision>2</cp:revision>
  <dcterms:created xsi:type="dcterms:W3CDTF">2009-01-14T21:32:00Z</dcterms:created>
  <dcterms:modified xsi:type="dcterms:W3CDTF">2009-01-14T21:33:00Z</dcterms:modified>
</cp:coreProperties>
</file>