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45" w:rsidRDefault="001F32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41F45" w:rsidRDefault="001F32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F324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41F45" w:rsidRDefault="001F32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41F45" w:rsidRDefault="001F32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1F45" w:rsidRDefault="001F32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41F45" w:rsidRDefault="001F32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v. Kocot</w:t>
      </w:r>
    </w:p>
    <w:p w:rsidR="00141F45" w:rsidRDefault="001F32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1F45" w:rsidRDefault="001F32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41F45" w:rsidRDefault="001F32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41F45" w:rsidRDefault="001F32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farm ener</w:t>
      </w:r>
      <w:r>
        <w:rPr>
          <w:rFonts w:ascii="Times New Roman"/>
          <w:sz w:val="24"/>
        </w:rPr>
        <w:t>gy production.</w:t>
      </w:r>
      <w:proofErr w:type="gramEnd"/>
    </w:p>
    <w:p w:rsidR="00141F45" w:rsidRDefault="001F32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1F45" w:rsidRDefault="001F32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41F45" w:rsidRDefault="00141F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41F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41F45" w:rsidRDefault="001F32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41F45" w:rsidRDefault="001F32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41F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41F45" w:rsidRDefault="001F32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v. Kocot</w:t>
                </w:r>
              </w:p>
            </w:tc>
            <w:tc>
              <w:tcPr>
                <w:tcW w:w="4500" w:type="dxa"/>
              </w:tcPr>
              <w:p w:rsidR="00141F45" w:rsidRDefault="001F32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Hampshire</w:t>
                </w:r>
              </w:p>
            </w:tc>
          </w:tr>
        </w:tbl>
      </w:sdtContent>
    </w:sdt>
    <w:p w:rsidR="00141F45" w:rsidRDefault="001F3244">
      <w:pPr>
        <w:suppressLineNumbers/>
      </w:pPr>
      <w:r>
        <w:br w:type="page"/>
      </w:r>
    </w:p>
    <w:p w:rsidR="00141F45" w:rsidRDefault="001F324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3323 OF 2007-2008.]</w:t>
      </w:r>
    </w:p>
    <w:p w:rsidR="00141F45" w:rsidRDefault="001F32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41F45" w:rsidRDefault="001F32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1F45" w:rsidRDefault="001F32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41F45" w:rsidRDefault="001F32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1F45" w:rsidRDefault="001F3244">
      <w:pPr>
        <w:suppressLineNumbers/>
        <w:spacing w:after="2"/>
      </w:pPr>
      <w:r>
        <w:rPr>
          <w:sz w:val="14"/>
        </w:rPr>
        <w:br/>
      </w:r>
      <w:r>
        <w:br/>
      </w:r>
    </w:p>
    <w:p w:rsidR="00141F45" w:rsidRDefault="001F324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farm energy production.</w:t>
      </w:r>
      <w:proofErr w:type="gramEnd"/>
      <w:r>
        <w:br/>
      </w:r>
      <w:r>
        <w:br/>
      </w:r>
      <w:r>
        <w:br/>
      </w:r>
    </w:p>
    <w:p w:rsidR="00141F45" w:rsidRDefault="001F324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3244" w:rsidRDefault="001F3244" w:rsidP="001F3244">
      <w:proofErr w:type="gramStart"/>
      <w:r>
        <w:t>SECTION 1.</w:t>
      </w:r>
      <w:proofErr w:type="gramEnd"/>
    </w:p>
    <w:p w:rsidR="001F3244" w:rsidRDefault="001F3244" w:rsidP="001F3244"/>
    <w:p w:rsidR="001F3244" w:rsidRDefault="001F3244" w:rsidP="001F3244">
      <w:r>
        <w:tab/>
        <w:t>Paragraph (1) of subsection (f) of section 4E of chapter 40J of the General Laws is hereby amended by inserting after the word “engine” the following: -</w:t>
      </w:r>
    </w:p>
    <w:p w:rsidR="001F3244" w:rsidRDefault="001F3244" w:rsidP="001F3244"/>
    <w:p w:rsidR="001F3244" w:rsidRDefault="001F3244" w:rsidP="001F3244">
      <w:r>
        <w:tab/>
        <w:t>“…provided, further, that the board may make grants from the fund, not to exceed a total of $1,000,000 annually, in support of Massachusetts farms and farm organizations, including Communities Involved in Sustaining Agriculture (CISA)and the Pioneer Valley Growers Cooperative and its member farms, to develop farm-based renewable energy capabilities, including wind harvesting, methane capture and combustion, solar and photovoltaic energy sources to reduce energy costs for Massachusetts farmers.”</w:t>
      </w:r>
    </w:p>
    <w:p w:rsidR="00141F45" w:rsidRDefault="001F3244">
      <w:pPr>
        <w:spacing w:line="336" w:lineRule="auto"/>
      </w:pPr>
      <w:r>
        <w:rPr>
          <w:rFonts w:ascii="Times New Roman"/>
        </w:rPr>
        <w:tab/>
      </w:r>
    </w:p>
    <w:sectPr w:rsidR="00141F45" w:rsidSect="00141F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1F45"/>
    <w:rsid w:val="00141F45"/>
    <w:rsid w:val="001F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F32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1351</Characters>
  <Application>Microsoft Office Word</Application>
  <DocSecurity>0</DocSecurity>
  <Lines>11</Lines>
  <Paragraphs>3</Paragraphs>
  <ScaleCrop>false</ScaleCrop>
  <Company>LEG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pkocot</cp:lastModifiedBy>
  <cp:revision>2</cp:revision>
  <dcterms:created xsi:type="dcterms:W3CDTF">2009-01-14T19:06:00Z</dcterms:created>
  <dcterms:modified xsi:type="dcterms:W3CDTF">2009-01-14T19:10:00Z</dcterms:modified>
</cp:coreProperties>
</file>