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D6F47" w:rsidRDefault="00A74669">
      <w:pPr>
        <w:suppressLineNumbers/>
        <w:spacing w:after="2"/>
        <w:jc w:val="center"/>
      </w:pPr>
      <w:r>
        <w:rPr>
          <w:rFonts w:ascii="Arial"/>
          <w:sz w:val="18"/>
        </w:rPr>
        <w:t>HOUSE DOCKET, NO.         FILED ON: 1/9/2009</w:t>
      </w:r>
    </w:p>
    <w:p w:rsidR="000D6F47" w:rsidRDefault="00A74669">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22997">
            <w:pPr>
              <w:suppressLineNumbers/>
              <w:jc w:val="right"/>
              <w:rPr>
                <w:b/>
                <w:sz w:val="28"/>
              </w:rPr>
            </w:pPr>
          </w:p>
        </w:tc>
      </w:tr>
    </w:tbl>
    <w:p w:rsidR="000D6F47" w:rsidRDefault="00A74669">
      <w:pPr>
        <w:suppressLineNumbers/>
        <w:spacing w:before="2" w:after="2"/>
        <w:jc w:val="center"/>
      </w:pPr>
      <w:r>
        <w:rPr>
          <w:rFonts w:ascii="Old English Text MT"/>
          <w:sz w:val="32"/>
        </w:rPr>
        <w:t>The Commonwealth of Massachusetts</w:t>
      </w:r>
    </w:p>
    <w:p w:rsidR="000D6F47" w:rsidRDefault="00A74669">
      <w:pPr>
        <w:suppressLineNumbers/>
        <w:spacing w:after="2"/>
        <w:jc w:val="center"/>
      </w:pPr>
      <w:r>
        <w:rPr>
          <w:rFonts w:ascii="Times New Roman"/>
          <w:b/>
          <w:sz w:val="32"/>
          <w:vertAlign w:val="superscript"/>
        </w:rPr>
        <w:t>_______________</w:t>
      </w:r>
    </w:p>
    <w:p w:rsidR="000D6F47" w:rsidRDefault="00A74669">
      <w:pPr>
        <w:suppressLineNumbers/>
        <w:spacing w:before="2"/>
        <w:jc w:val="center"/>
      </w:pPr>
      <w:r>
        <w:rPr>
          <w:rFonts w:ascii="Times New Roman"/>
          <w:sz w:val="20"/>
        </w:rPr>
        <w:t>PRESENTED BY:</w:t>
      </w:r>
    </w:p>
    <w:p w:rsidR="000D6F47" w:rsidRDefault="00A74669">
      <w:pPr>
        <w:suppressLineNumbers/>
        <w:spacing w:after="2"/>
        <w:jc w:val="center"/>
      </w:pPr>
      <w:r>
        <w:rPr>
          <w:rFonts w:ascii="Times New Roman"/>
          <w:b/>
          <w:sz w:val="24"/>
        </w:rPr>
        <w:t>Kay Khan</w:t>
      </w:r>
    </w:p>
    <w:p w:rsidR="000D6F47" w:rsidRDefault="00A74669">
      <w:pPr>
        <w:suppressLineNumbers/>
        <w:jc w:val="center"/>
      </w:pPr>
      <w:r>
        <w:rPr>
          <w:rFonts w:ascii="Times New Roman"/>
          <w:b/>
          <w:sz w:val="32"/>
          <w:vertAlign w:val="superscript"/>
        </w:rPr>
        <w:t>_______________</w:t>
      </w:r>
    </w:p>
    <w:p w:rsidR="000D6F47" w:rsidRDefault="00A746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6F47" w:rsidRDefault="00A74669">
      <w:pPr>
        <w:suppressLineNumbers/>
      </w:pPr>
      <w:r>
        <w:rPr>
          <w:rFonts w:ascii="Times New Roman"/>
          <w:sz w:val="20"/>
        </w:rPr>
        <w:tab/>
        <w:t>The undersigned legislators and/or citizens respectfully petition for the passage of the accompanying bill:</w:t>
      </w:r>
    </w:p>
    <w:p w:rsidR="000D6F47" w:rsidRDefault="00A74669">
      <w:pPr>
        <w:suppressLineNumbers/>
        <w:spacing w:after="2"/>
        <w:jc w:val="center"/>
      </w:pPr>
      <w:r>
        <w:rPr>
          <w:rFonts w:ascii="Times New Roman"/>
          <w:sz w:val="24"/>
        </w:rPr>
        <w:t>An Act health education in women's correctional institutions.</w:t>
      </w:r>
    </w:p>
    <w:p w:rsidR="000D6F47" w:rsidRDefault="00A74669">
      <w:pPr>
        <w:suppressLineNumbers/>
        <w:spacing w:after="2"/>
        <w:jc w:val="center"/>
      </w:pPr>
      <w:r>
        <w:rPr>
          <w:rFonts w:ascii="Times New Roman"/>
          <w:b/>
          <w:sz w:val="32"/>
          <w:vertAlign w:val="superscript"/>
        </w:rPr>
        <w:t>_______________</w:t>
      </w:r>
    </w:p>
    <w:p w:rsidR="000D6F47" w:rsidRDefault="00A74669">
      <w:pPr>
        <w:suppressLineNumbers/>
        <w:jc w:val="center"/>
      </w:pPr>
      <w:r>
        <w:rPr>
          <w:rFonts w:ascii="Times New Roman"/>
          <w:sz w:val="20"/>
        </w:rPr>
        <w:t>PETITION OF:</w:t>
      </w:r>
    </w:p>
    <w:p w:rsidR="000D6F47" w:rsidRDefault="000D6F4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0D6F47" w:rsidRDefault="00A74669">
      <w:pPr>
        <w:suppressLineNumbers/>
      </w:pPr>
      <w:r>
        <w:br w:type="page"/>
      </w:r>
    </w:p>
    <w:p w:rsidR="000D6F47" w:rsidRDefault="00A74669">
      <w:pPr>
        <w:suppressLineNumbers/>
        <w:jc w:val="center"/>
      </w:pPr>
      <w:r>
        <w:rPr>
          <w:rFonts w:ascii="Times New Roman"/>
          <w:sz w:val="24"/>
        </w:rPr>
        <w:lastRenderedPageBreak/>
        <w:t>[SIMILAR MATTER FILED IN PREVIOUS SESSION</w:t>
      </w:r>
      <w:r>
        <w:rPr>
          <w:rFonts w:ascii="Times New Roman"/>
          <w:sz w:val="24"/>
        </w:rPr>
        <w:br/>
        <w:t>SEE HOUSE, NO. 1541 OF 2007-2008.]</w:t>
      </w:r>
    </w:p>
    <w:p w:rsidR="000D6F47" w:rsidRDefault="00A74669">
      <w:pPr>
        <w:suppressLineNumbers/>
        <w:spacing w:before="2" w:after="2"/>
        <w:jc w:val="center"/>
      </w:pPr>
      <w:r>
        <w:rPr>
          <w:rFonts w:ascii="Old English Text MT"/>
          <w:sz w:val="32"/>
        </w:rPr>
        <w:t>The Commonwealth of Massachusetts</w:t>
      </w:r>
      <w:r>
        <w:rPr>
          <w:rFonts w:ascii="Old English Text MT"/>
          <w:sz w:val="32"/>
        </w:rPr>
        <w:br/>
      </w:r>
    </w:p>
    <w:p w:rsidR="000D6F47" w:rsidRDefault="00A74669">
      <w:pPr>
        <w:suppressLineNumbers/>
        <w:spacing w:after="2"/>
        <w:jc w:val="center"/>
      </w:pPr>
      <w:r>
        <w:rPr>
          <w:rFonts w:ascii="Times New Roman"/>
          <w:b/>
          <w:sz w:val="24"/>
          <w:vertAlign w:val="superscript"/>
        </w:rPr>
        <w:t>_______________</w:t>
      </w:r>
    </w:p>
    <w:p w:rsidR="000D6F47" w:rsidRDefault="00A74669">
      <w:pPr>
        <w:suppressLineNumbers/>
        <w:spacing w:after="2"/>
        <w:jc w:val="center"/>
      </w:pPr>
      <w:r>
        <w:rPr>
          <w:rFonts w:ascii="Times New Roman"/>
          <w:b/>
          <w:sz w:val="18"/>
        </w:rPr>
        <w:t>In the Year Two Thousand and Nine</w:t>
      </w:r>
    </w:p>
    <w:p w:rsidR="000D6F47" w:rsidRDefault="00A74669">
      <w:pPr>
        <w:suppressLineNumbers/>
        <w:spacing w:after="2"/>
        <w:jc w:val="center"/>
      </w:pPr>
      <w:r>
        <w:rPr>
          <w:rFonts w:ascii="Times New Roman"/>
          <w:b/>
          <w:sz w:val="24"/>
          <w:vertAlign w:val="superscript"/>
        </w:rPr>
        <w:t>_______________</w:t>
      </w:r>
    </w:p>
    <w:p w:rsidR="000D6F47" w:rsidRDefault="00A74669">
      <w:pPr>
        <w:suppressLineNumbers/>
        <w:spacing w:after="2"/>
      </w:pPr>
      <w:r>
        <w:rPr>
          <w:sz w:val="14"/>
        </w:rPr>
        <w:br/>
      </w:r>
      <w:r>
        <w:br/>
      </w:r>
    </w:p>
    <w:p w:rsidR="000D6F47" w:rsidRDefault="00A74669">
      <w:pPr>
        <w:suppressLineNumbers/>
      </w:pPr>
      <w:r>
        <w:rPr>
          <w:rFonts w:ascii="Times New Roman"/>
          <w:smallCaps/>
          <w:sz w:val="28"/>
        </w:rPr>
        <w:t>An Act health education in women's correctional institutions.</w:t>
      </w:r>
      <w:r>
        <w:br/>
      </w:r>
      <w:r>
        <w:br/>
      </w:r>
      <w:r>
        <w:br/>
      </w:r>
    </w:p>
    <w:p w:rsidR="000D6F47" w:rsidRDefault="00A746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22997" w:rsidR="00822997" w:rsidP="00822997" w:rsidRDefault="00822997">
      <w:pPr>
        <w:spacing w:after="0" w:line="240" w:lineRule="auto"/>
        <w:jc w:val="both"/>
        <w:rPr>
          <w:rFonts w:ascii="Times New Roman" w:hAnsi="Times New Roman" w:eastAsia="Times New Roman" w:cs="Times New Roman"/>
          <w:sz w:val="24"/>
          <w:szCs w:val="24"/>
        </w:rPr>
      </w:pPr>
      <w:bookmarkStart w:name="BillText" w:id="0"/>
      <w:bookmarkEnd w:id="0"/>
      <w:r w:rsidRPr="00822997">
        <w:rPr>
          <w:rFonts w:ascii="Times New Roman" w:hAnsi="Times New Roman" w:eastAsia="Times New Roman" w:cs="Times New Roman"/>
          <w:sz w:val="24"/>
          <w:szCs w:val="24"/>
        </w:rPr>
        <w:t>SECTION 1.  Chapter 127 of the General Laws</w:t>
      </w:r>
      <w:r>
        <w:rPr>
          <w:rFonts w:ascii="Times New Roman" w:hAnsi="Times New Roman" w:eastAsia="Times New Roman" w:cs="Times New Roman"/>
          <w:sz w:val="24"/>
          <w:szCs w:val="24"/>
        </w:rPr>
        <w:t xml:space="preserve"> </w:t>
      </w:r>
      <w:r w:rsidRPr="00822997">
        <w:rPr>
          <w:rFonts w:ascii="Times New Roman" w:hAnsi="Times New Roman" w:eastAsia="Times New Roman" w:cs="Times New Roman"/>
          <w:sz w:val="24"/>
          <w:szCs w:val="24"/>
        </w:rPr>
        <w:t>is hereby amended by inserting after Section 16A the following new sections:—</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xml:space="preserve">Section 16B. Upon admission to a correctional institution and at anytime thereafter, the health services unit in each correctional institution where women are incarcerated shall make available to all women written information on women’s health, contraception, and sexually transmitted infections.  A user-friendly brochure containing the aforementioned information shall be created by the department of public health and distributed in the women’s native languages.  </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xml:space="preserve">Section 16C. Not less than four months prior to the date of release for a female prisoner of child bearing age, the medical director of the correctional institution where the prisoner is incarcerated shall offer the prisoner contraception counseling and a gynecological exam including a Pap Test.  Following said counseling, the medical director shall offer to provide her with the form of contraception she so chooses including but not limited to: female condoms, male condoms, diaphragm, cervical cap, intra-uterine device, prescription birth control, or contraceptive sponges.  If the prisoner selects a type of contraception that must be taken for a period of time before it becomes effective, then the prisoner shall begin the regimen not less than three months prior to her date of release.  Said medication shall be distributed during regular medication distribution.  Upon her release, the medical director shall furnish the woman with a twelve month prescription to refill her medication, a referral to a pharmacy or doctor where said prescription can be refilled, and a referral to a primary care physician or gynecologist for follow up care. </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SECTION 2.  Chapter 127 of the General Laws</w:t>
      </w:r>
      <w:r>
        <w:rPr>
          <w:rFonts w:ascii="Times New Roman" w:hAnsi="Times New Roman" w:eastAsia="Times New Roman" w:cs="Times New Roman"/>
          <w:sz w:val="24"/>
          <w:szCs w:val="24"/>
        </w:rPr>
        <w:t xml:space="preserve"> </w:t>
      </w:r>
      <w:r w:rsidRPr="00822997">
        <w:rPr>
          <w:rFonts w:ascii="Times New Roman" w:hAnsi="Times New Roman" w:eastAsia="Times New Roman" w:cs="Times New Roman"/>
          <w:sz w:val="24"/>
          <w:szCs w:val="24"/>
        </w:rPr>
        <w:t>is hereby amended by inserting after Section 96B the following new section:—</w:t>
      </w:r>
    </w:p>
    <w:p w:rsidRPr="00822997" w:rsidR="0082299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t> </w:t>
      </w:r>
    </w:p>
    <w:p w:rsidRPr="00822997" w:rsidR="000D6F47" w:rsidP="00822997" w:rsidRDefault="00822997">
      <w:pPr>
        <w:spacing w:after="0" w:line="240" w:lineRule="auto"/>
        <w:jc w:val="both"/>
        <w:rPr>
          <w:rFonts w:ascii="Times New Roman" w:hAnsi="Times New Roman" w:eastAsia="Times New Roman" w:cs="Times New Roman"/>
          <w:sz w:val="24"/>
          <w:szCs w:val="24"/>
        </w:rPr>
      </w:pPr>
      <w:r w:rsidRPr="00822997">
        <w:rPr>
          <w:rFonts w:ascii="Times New Roman" w:hAnsi="Times New Roman" w:eastAsia="Times New Roman" w:cs="Times New Roman"/>
          <w:sz w:val="24"/>
          <w:szCs w:val="24"/>
        </w:rPr>
        <w:lastRenderedPageBreak/>
        <w:t xml:space="preserve">Section 96C.  The superintendent of each correctional institution where women are incarcerated shall at all times offer a course on health education open to all eligible women incarcerated in said institutions.  The course shall include, but not be limited to, the following topics: general health, nutrition, mental health, women’s health concerns, domestic violence, substance abuse, sexually transmitted infections, contraception, emergency contraception, sex education, and pregnancy.  Said course shall be developed in consultation with the commissioner of public health.  </w:t>
      </w:r>
    </w:p>
    <w:sectPr w:rsidRPr="00822997" w:rsidR="000D6F47" w:rsidSect="000D6F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6F47"/>
    <w:rsid w:val="000D6F47"/>
    <w:rsid w:val="003266DC"/>
    <w:rsid w:val="00822997"/>
    <w:rsid w:val="00A74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69"/>
    <w:rPr>
      <w:rFonts w:ascii="Tahoma" w:hAnsi="Tahoma" w:cs="Tahoma"/>
      <w:sz w:val="16"/>
      <w:szCs w:val="16"/>
    </w:rPr>
  </w:style>
  <w:style w:type="character" w:styleId="LineNumber">
    <w:name w:val="line number"/>
    <w:basedOn w:val="DefaultParagraphFont"/>
    <w:uiPriority w:val="99"/>
    <w:semiHidden/>
    <w:unhideWhenUsed/>
    <w:rsid w:val="00A74669"/>
  </w:style>
</w:styles>
</file>

<file path=word/webSettings.xml><?xml version="1.0" encoding="utf-8"?>
<w:webSettings xmlns:r="http://schemas.openxmlformats.org/officeDocument/2006/relationships" xmlns:w="http://schemas.openxmlformats.org/wordprocessingml/2006/main">
  <w:divs>
    <w:div w:id="132057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2891</Characters>
  <Application>Microsoft Office Word</Application>
  <DocSecurity>0</DocSecurity>
  <Lines>24</Lines>
  <Paragraphs>6</Paragraphs>
  <ScaleCrop>false</ScaleCrop>
  <Company>LEG</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2009-01-09T22:52:00Z</dcterms:created>
  <dcterms:modified xsi:type="dcterms:W3CDTF">2009-01-13T16:25:00Z</dcterms:modified>
</cp:coreProperties>
</file>