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66" w:rsidRDefault="00E61A2A">
      <w:pPr>
        <w:suppressLineNumbers/>
        <w:spacing w:after="2"/>
        <w:jc w:val="center"/>
      </w:pPr>
      <w:r>
        <w:rPr>
          <w:rFonts w:ascii="Arial"/>
          <w:sz w:val="18"/>
        </w:rPr>
        <w:t>HOUSE DOCKET, NO.         FILED ON: 1/13/2009</w:t>
      </w:r>
    </w:p>
    <w:p w:rsidR="00D21F66" w:rsidRDefault="00E61A2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61A2A" w:rsidP="00DB534B">
            <w:pPr>
              <w:suppressLineNumbers/>
              <w:jc w:val="right"/>
              <w:rPr>
                <w:b/>
                <w:sz w:val="28"/>
              </w:rPr>
            </w:pPr>
          </w:p>
        </w:tc>
      </w:tr>
    </w:tbl>
    <w:p w:rsidR="00D21F66" w:rsidRDefault="00E61A2A">
      <w:pPr>
        <w:suppressLineNumbers/>
        <w:spacing w:before="2" w:after="2"/>
        <w:jc w:val="center"/>
      </w:pPr>
      <w:r>
        <w:rPr>
          <w:rFonts w:ascii="Old English Text MT"/>
          <w:sz w:val="32"/>
        </w:rPr>
        <w:t>The Commonwealth of Massachusetts</w:t>
      </w:r>
    </w:p>
    <w:p w:rsidR="00D21F66" w:rsidRDefault="00E61A2A">
      <w:pPr>
        <w:suppressLineNumbers/>
        <w:spacing w:after="2"/>
        <w:jc w:val="center"/>
      </w:pPr>
      <w:r>
        <w:rPr>
          <w:rFonts w:ascii="Times New Roman"/>
          <w:b/>
          <w:sz w:val="32"/>
          <w:vertAlign w:val="superscript"/>
        </w:rPr>
        <w:t>_______________</w:t>
      </w:r>
    </w:p>
    <w:p w:rsidR="00D21F66" w:rsidRDefault="00E61A2A">
      <w:pPr>
        <w:suppressLineNumbers/>
        <w:spacing w:before="2"/>
        <w:jc w:val="center"/>
      </w:pPr>
      <w:r>
        <w:rPr>
          <w:rFonts w:ascii="Times New Roman"/>
          <w:sz w:val="20"/>
        </w:rPr>
        <w:t>PRESENTED BY:</w:t>
      </w:r>
    </w:p>
    <w:p w:rsidR="00D21F66" w:rsidRDefault="00E61A2A">
      <w:pPr>
        <w:suppressLineNumbers/>
        <w:spacing w:after="2"/>
        <w:jc w:val="center"/>
      </w:pPr>
      <w:r>
        <w:rPr>
          <w:rFonts w:ascii="Times New Roman"/>
          <w:b/>
          <w:sz w:val="24"/>
        </w:rPr>
        <w:t>Jay R. Kaufman</w:t>
      </w:r>
    </w:p>
    <w:p w:rsidR="00D21F66" w:rsidRDefault="00E61A2A">
      <w:pPr>
        <w:suppressLineNumbers/>
        <w:jc w:val="center"/>
      </w:pPr>
      <w:r>
        <w:rPr>
          <w:rFonts w:ascii="Times New Roman"/>
          <w:b/>
          <w:sz w:val="32"/>
          <w:vertAlign w:val="superscript"/>
        </w:rPr>
        <w:t>_______________</w:t>
      </w:r>
    </w:p>
    <w:p w:rsidR="00D21F66" w:rsidRDefault="00E61A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1F66" w:rsidRDefault="00E61A2A">
      <w:pPr>
        <w:suppressLineNumbers/>
      </w:pPr>
      <w:r>
        <w:rPr>
          <w:rFonts w:ascii="Times New Roman"/>
          <w:sz w:val="20"/>
        </w:rPr>
        <w:tab/>
        <w:t>The undersigned legislators and/or citizens respectfully petition for the passage of the accompanying bill:</w:t>
      </w:r>
    </w:p>
    <w:p w:rsidR="00D21F66" w:rsidRDefault="00E61A2A">
      <w:pPr>
        <w:suppressLineNumbers/>
        <w:spacing w:after="2"/>
        <w:jc w:val="center"/>
      </w:pPr>
      <w:proofErr w:type="gramStart"/>
      <w:r>
        <w:rPr>
          <w:rFonts w:ascii="Times New Roman"/>
          <w:sz w:val="24"/>
        </w:rPr>
        <w:t>An Act promoting fair and eq</w:t>
      </w:r>
      <w:r>
        <w:rPr>
          <w:rFonts w:ascii="Times New Roman"/>
          <w:sz w:val="24"/>
        </w:rPr>
        <w:t>uitable criminal laws by requiring justice integrity impact statements.</w:t>
      </w:r>
      <w:proofErr w:type="gramEnd"/>
    </w:p>
    <w:p w:rsidR="00D21F66" w:rsidRDefault="00E61A2A">
      <w:pPr>
        <w:suppressLineNumbers/>
        <w:spacing w:after="2"/>
        <w:jc w:val="center"/>
      </w:pPr>
      <w:r>
        <w:rPr>
          <w:rFonts w:ascii="Times New Roman"/>
          <w:b/>
          <w:sz w:val="32"/>
          <w:vertAlign w:val="superscript"/>
        </w:rPr>
        <w:t>_______________</w:t>
      </w:r>
    </w:p>
    <w:p w:rsidR="00D21F66" w:rsidRDefault="00E61A2A">
      <w:pPr>
        <w:suppressLineNumbers/>
        <w:jc w:val="center"/>
      </w:pPr>
      <w:r>
        <w:rPr>
          <w:rFonts w:ascii="Times New Roman"/>
          <w:sz w:val="20"/>
        </w:rPr>
        <w:t>PETITION OF:</w:t>
      </w:r>
    </w:p>
    <w:p w:rsidR="00D21F66" w:rsidRDefault="00D21F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1F66">
            <w:tblPrEx>
              <w:tblCellMar>
                <w:top w:w="0" w:type="dxa"/>
                <w:bottom w:w="0" w:type="dxa"/>
              </w:tblCellMar>
            </w:tblPrEx>
            <w:tc>
              <w:tcPr>
                <w:tcW w:w="4500" w:type="dxa"/>
                <w:tcBorders>
                  <w:top w:val="nil"/>
                  <w:bottom w:val="single" w:sz="4" w:space="0" w:color="auto"/>
                  <w:right w:val="single" w:sz="4" w:space="0" w:color="auto"/>
                </w:tcBorders>
              </w:tcPr>
              <w:p w:rsidR="00D21F66" w:rsidRDefault="00E61A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1F66" w:rsidRDefault="00E61A2A">
                <w:pPr>
                  <w:suppressLineNumbers/>
                  <w:spacing w:after="2"/>
                  <w:rPr>
                    <w:smallCaps/>
                  </w:rPr>
                </w:pPr>
                <w:r>
                  <w:rPr>
                    <w:rFonts w:ascii="Times New Roman"/>
                    <w:smallCaps/>
                    <w:sz w:val="24"/>
                  </w:rPr>
                  <w:t>District/Address:</w:t>
                </w:r>
              </w:p>
            </w:tc>
          </w:tr>
        </w:tbl>
      </w:sdtContent>
    </w:sdt>
    <w:p w:rsidR="00D21F66" w:rsidRDefault="00E61A2A">
      <w:pPr>
        <w:suppressLineNumbers/>
      </w:pPr>
      <w:r>
        <w:br w:type="page"/>
      </w:r>
    </w:p>
    <w:p w:rsidR="00D21F66" w:rsidRDefault="00E61A2A">
      <w:pPr>
        <w:suppressLineNumbers/>
        <w:spacing w:before="2" w:after="2"/>
        <w:jc w:val="center"/>
      </w:pPr>
      <w:r>
        <w:rPr>
          <w:rFonts w:ascii="Old English Text MT"/>
          <w:sz w:val="32"/>
        </w:rPr>
        <w:lastRenderedPageBreak/>
        <w:t>The Commonwealth of Massachusetts</w:t>
      </w:r>
      <w:r>
        <w:rPr>
          <w:rFonts w:ascii="Old English Text MT"/>
          <w:sz w:val="32"/>
        </w:rPr>
        <w:br/>
      </w:r>
    </w:p>
    <w:p w:rsidR="00D21F66" w:rsidRDefault="00E61A2A">
      <w:pPr>
        <w:suppressLineNumbers/>
        <w:spacing w:after="2"/>
        <w:jc w:val="center"/>
      </w:pPr>
      <w:r>
        <w:rPr>
          <w:rFonts w:ascii="Times New Roman"/>
          <w:b/>
          <w:sz w:val="24"/>
          <w:vertAlign w:val="superscript"/>
        </w:rPr>
        <w:t>_______________</w:t>
      </w:r>
    </w:p>
    <w:p w:rsidR="00D21F66" w:rsidRDefault="00E61A2A">
      <w:pPr>
        <w:suppressLineNumbers/>
        <w:spacing w:after="2"/>
        <w:jc w:val="center"/>
      </w:pPr>
      <w:r>
        <w:rPr>
          <w:rFonts w:ascii="Times New Roman"/>
          <w:b/>
          <w:sz w:val="18"/>
        </w:rPr>
        <w:t>In the Year Two Thousand and Nine</w:t>
      </w:r>
    </w:p>
    <w:p w:rsidR="00D21F66" w:rsidRDefault="00E61A2A">
      <w:pPr>
        <w:suppressLineNumbers/>
        <w:spacing w:after="2"/>
        <w:jc w:val="center"/>
      </w:pPr>
      <w:r>
        <w:rPr>
          <w:rFonts w:ascii="Times New Roman"/>
          <w:b/>
          <w:sz w:val="24"/>
          <w:vertAlign w:val="superscript"/>
        </w:rPr>
        <w:t>_______________</w:t>
      </w:r>
    </w:p>
    <w:p w:rsidR="00D21F66" w:rsidRDefault="00E61A2A">
      <w:pPr>
        <w:suppressLineNumbers/>
        <w:spacing w:after="2"/>
      </w:pPr>
      <w:r>
        <w:rPr>
          <w:sz w:val="14"/>
        </w:rPr>
        <w:br/>
      </w:r>
      <w:r>
        <w:br/>
      </w:r>
    </w:p>
    <w:p w:rsidR="00D21F66" w:rsidRDefault="00E61A2A">
      <w:pPr>
        <w:suppressLineNumbers/>
      </w:pPr>
      <w:r>
        <w:rPr>
          <w:rFonts w:ascii="Times New Roman"/>
          <w:smallCaps/>
          <w:sz w:val="28"/>
        </w:rPr>
        <w:t>An Act promoting fair and equitable criminal laws by requiring justice integrity impact statements.</w:t>
      </w:r>
      <w:r>
        <w:br/>
      </w:r>
      <w:r>
        <w:br/>
      </w:r>
      <w:r>
        <w:br/>
      </w:r>
    </w:p>
    <w:p w:rsidR="00D21F66" w:rsidRDefault="00E61A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1A2A" w:rsidRPr="00DD6994" w:rsidRDefault="00E61A2A" w:rsidP="00E61A2A">
      <w:pPr>
        <w:rPr>
          <w:sz w:val="23"/>
          <w:szCs w:val="23"/>
        </w:rPr>
      </w:pPr>
      <w:r w:rsidRPr="00DD6994">
        <w:rPr>
          <w:sz w:val="23"/>
          <w:szCs w:val="23"/>
        </w:rPr>
        <w:t>A New Chapter 275A of the General Laws, as appearing in the 2002 Official Edition, is hereby inserted as follows:</w:t>
      </w:r>
    </w:p>
    <w:p w:rsidR="00E61A2A" w:rsidRPr="00DD6994" w:rsidRDefault="00E61A2A" w:rsidP="00E61A2A">
      <w:pPr>
        <w:pStyle w:val="BlockText"/>
        <w:rPr>
          <w:sz w:val="23"/>
          <w:szCs w:val="23"/>
        </w:rPr>
      </w:pPr>
    </w:p>
    <w:p w:rsidR="00E61A2A" w:rsidRPr="00DD6994" w:rsidRDefault="00E61A2A" w:rsidP="00E61A2A">
      <w:pPr>
        <w:pStyle w:val="BlockText"/>
        <w:spacing w:line="360" w:lineRule="auto"/>
        <w:rPr>
          <w:sz w:val="23"/>
          <w:szCs w:val="23"/>
        </w:rPr>
      </w:pPr>
      <w:r w:rsidRPr="00DD6994">
        <w:rPr>
          <w:sz w:val="23"/>
          <w:szCs w:val="23"/>
        </w:rPr>
        <w:tab/>
        <w:t xml:space="preserve">1.  </w:t>
      </w:r>
      <w:r w:rsidRPr="00DD6994">
        <w:rPr>
          <w:sz w:val="23"/>
          <w:szCs w:val="23"/>
        </w:rPr>
        <w:tab/>
        <w:t xml:space="preserve">A justice integrity impact statement shall be attached to any bill filed in the General Court which proposes a change in any law creating a crime, significantly changes an existing crime or the penalty for an existing crime, or changes existing sentencing, parole, probation or police enforcement procedures, or affects use of criminal records in civil contexts.  The statement shall include information concerning the estimated number of criminal cases per year that the legislation will impact, the fiscal impact of confining persons pursuant to the legislation, the impact of the legislation on racial minorities, the impact of the legislation upon existing correction institutions, community-based correctional facilities and services, and jails, and the likelihood that the legislation may exacerbate existing racial disparities.  Any bill impacting use of criminal records in civil contexts shall include information concerning the estimated number of persons to be impacted and the likelihood that the legislation may exacerbate racial disparities.  The justice integrity impact statement shall be factual and shall, if possible, provide a reasonable estimate of both the immediate effect and the long-range impact upon prison capacity and on racial minorities. </w:t>
      </w:r>
    </w:p>
    <w:p w:rsidR="00E61A2A" w:rsidRPr="00DD6994" w:rsidRDefault="00E61A2A" w:rsidP="00E61A2A">
      <w:pPr>
        <w:pStyle w:val="BlockText"/>
        <w:spacing w:line="360" w:lineRule="auto"/>
        <w:rPr>
          <w:sz w:val="23"/>
          <w:szCs w:val="23"/>
        </w:rPr>
      </w:pPr>
      <w:r w:rsidRPr="00DD6994">
        <w:rPr>
          <w:sz w:val="23"/>
          <w:szCs w:val="23"/>
        </w:rPr>
        <w:tab/>
        <w:t>2.</w:t>
      </w:r>
      <w:r w:rsidRPr="00DD6994">
        <w:rPr>
          <w:sz w:val="23"/>
          <w:szCs w:val="23"/>
        </w:rPr>
        <w:tab/>
        <w:t xml:space="preserve">The Committee wherein the </w:t>
      </w:r>
      <w:r>
        <w:rPr>
          <w:sz w:val="23"/>
          <w:szCs w:val="23"/>
        </w:rPr>
        <w:t xml:space="preserve">proposed </w:t>
      </w:r>
      <w:r w:rsidRPr="00DD6994">
        <w:rPr>
          <w:sz w:val="23"/>
          <w:szCs w:val="23"/>
        </w:rPr>
        <w:t xml:space="preserve">bill is assigned </w:t>
      </w:r>
      <w:r>
        <w:rPr>
          <w:sz w:val="23"/>
          <w:szCs w:val="23"/>
        </w:rPr>
        <w:t xml:space="preserve">shall review the impact statement, which shall also be evaluated </w:t>
      </w:r>
      <w:r w:rsidRPr="00DD6994">
        <w:rPr>
          <w:sz w:val="23"/>
          <w:szCs w:val="23"/>
        </w:rPr>
        <w:t xml:space="preserve">by the General </w:t>
      </w:r>
      <w:r w:rsidRPr="00070063">
        <w:rPr>
          <w:sz w:val="23"/>
          <w:szCs w:val="23"/>
        </w:rPr>
        <w:t xml:space="preserve">Court prior to debate on the floor of either </w:t>
      </w:r>
      <w:r w:rsidRPr="00070063">
        <w:rPr>
          <w:sz w:val="23"/>
          <w:szCs w:val="23"/>
        </w:rPr>
        <w:lastRenderedPageBreak/>
        <w:t>the House of Representatives or the Senate</w:t>
      </w:r>
      <w:r w:rsidRPr="00DD6994">
        <w:rPr>
          <w:sz w:val="23"/>
          <w:szCs w:val="23"/>
        </w:rPr>
        <w:t xml:space="preserve">.  Upon review, the Committee shall certify that the bill has no discernable adverse impact.  Each impact statement attached to a bill shall also be filed with the Ways and Means Committee of both chambers of the General Court.  On an annual basis, justice integrity impact statements shall be published in a widely circulated media outlet. </w:t>
      </w:r>
    </w:p>
    <w:p w:rsidR="00E61A2A" w:rsidRPr="00DD6994" w:rsidRDefault="00E61A2A" w:rsidP="00E61A2A">
      <w:pPr>
        <w:pStyle w:val="BlockText"/>
        <w:spacing w:line="360" w:lineRule="auto"/>
        <w:rPr>
          <w:sz w:val="23"/>
          <w:szCs w:val="23"/>
        </w:rPr>
      </w:pPr>
      <w:r w:rsidRPr="00DD6994">
        <w:rPr>
          <w:sz w:val="23"/>
          <w:szCs w:val="23"/>
        </w:rPr>
        <w:tab/>
        <w:t>3.</w:t>
      </w:r>
      <w:r w:rsidRPr="00DD6994">
        <w:rPr>
          <w:sz w:val="23"/>
          <w:szCs w:val="23"/>
        </w:rPr>
        <w:tab/>
        <w:t xml:space="preserve">An eleven-member justice integrity task force shall develop a protocol for analyzing the impact statement set forth in section 1.  The protocol shall include, but not be limited to, a determination of the causes of racial and ethnic disparities, if any, and whether those disparities are explained by sound law enforcement or public policies, if they are at least partially attributable to discrimination, insensitivity or unconscious bias; recommendations on ways to reduce unjustified racial disparities; and a proposal of an alternative plan to effectuate the goal of the bill under consideration.  The taskforce shall comprise Secretary of the Executive Office of Public Safety and Security; Attorney General; Chief Counsel for the Committee for Public Counsel Services; Chair of the Association of District Attorneys; Chairman of the Massachusetts Sentencing Commission; Commissioner of Probation; Chairman of the Parole Board; Commissioner of Department of Corrections; Colonel of the State Police, or their designees; and three citizens appointed by the Governor, with expertise on racial disparities.  </w:t>
      </w:r>
    </w:p>
    <w:p w:rsidR="00E61A2A" w:rsidRPr="00DD6994" w:rsidRDefault="00E61A2A" w:rsidP="00E61A2A">
      <w:pPr>
        <w:pStyle w:val="BlockText"/>
        <w:spacing w:line="360" w:lineRule="auto"/>
        <w:rPr>
          <w:sz w:val="23"/>
          <w:szCs w:val="23"/>
        </w:rPr>
      </w:pPr>
      <w:r w:rsidRPr="00DD6994">
        <w:rPr>
          <w:sz w:val="23"/>
          <w:szCs w:val="23"/>
        </w:rPr>
        <w:tab/>
        <w:t>4.</w:t>
      </w:r>
      <w:r w:rsidRPr="00DD6994">
        <w:rPr>
          <w:sz w:val="23"/>
          <w:szCs w:val="23"/>
        </w:rPr>
        <w:tab/>
        <w:t>Each application for a grant from a state agency or any contractor doing business with the state shall include an impact statement that contains the following information:</w:t>
      </w:r>
    </w:p>
    <w:p w:rsidR="00E61A2A" w:rsidRPr="00DD6994" w:rsidRDefault="00E61A2A" w:rsidP="00E61A2A">
      <w:pPr>
        <w:pStyle w:val="BlockText"/>
        <w:spacing w:after="120"/>
        <w:rPr>
          <w:sz w:val="23"/>
          <w:szCs w:val="23"/>
        </w:rPr>
      </w:pPr>
      <w:r w:rsidRPr="00DD6994">
        <w:rPr>
          <w:sz w:val="23"/>
          <w:szCs w:val="23"/>
        </w:rPr>
        <w:tab/>
      </w:r>
      <w:r w:rsidRPr="00DD6994">
        <w:rPr>
          <w:sz w:val="23"/>
          <w:szCs w:val="23"/>
        </w:rPr>
        <w:tab/>
        <w:t>a)  Any disproportionate or unique impact of proposed policies or programs on persons of racial minority backgrounds in the state;</w:t>
      </w:r>
    </w:p>
    <w:p w:rsidR="00E61A2A" w:rsidRPr="00DD6994" w:rsidRDefault="00E61A2A" w:rsidP="00E61A2A">
      <w:pPr>
        <w:pStyle w:val="BlockText"/>
        <w:spacing w:after="120"/>
        <w:rPr>
          <w:sz w:val="23"/>
          <w:szCs w:val="23"/>
        </w:rPr>
      </w:pPr>
      <w:r w:rsidRPr="00DD6994">
        <w:rPr>
          <w:sz w:val="23"/>
          <w:szCs w:val="23"/>
        </w:rPr>
        <w:tab/>
      </w:r>
      <w:r w:rsidRPr="00DD6994">
        <w:rPr>
          <w:sz w:val="23"/>
          <w:szCs w:val="23"/>
        </w:rPr>
        <w:tab/>
        <w:t xml:space="preserve">b)  A rationale for the existence of the program or policy having an impact on persons of racial minority background; and </w:t>
      </w:r>
    </w:p>
    <w:p w:rsidR="00E61A2A" w:rsidRPr="00DD6994" w:rsidRDefault="00E61A2A" w:rsidP="00E61A2A">
      <w:pPr>
        <w:pStyle w:val="BlockText"/>
        <w:spacing w:after="120"/>
        <w:rPr>
          <w:sz w:val="23"/>
          <w:szCs w:val="23"/>
        </w:rPr>
      </w:pPr>
      <w:r w:rsidRPr="00DD6994">
        <w:rPr>
          <w:sz w:val="23"/>
          <w:szCs w:val="23"/>
        </w:rPr>
        <w:tab/>
      </w:r>
      <w:r w:rsidRPr="00DD6994">
        <w:rPr>
          <w:sz w:val="23"/>
          <w:szCs w:val="23"/>
        </w:rPr>
        <w:tab/>
        <w:t>c)  Evidence of consultation of representatives of persons of racial minority backgrounds in cases where a policy or program has an identifiable impact on racial minorities.</w:t>
      </w:r>
    </w:p>
    <w:p w:rsidR="00E61A2A" w:rsidRPr="00DD6994" w:rsidRDefault="00E61A2A" w:rsidP="00E61A2A">
      <w:pPr>
        <w:pStyle w:val="BlockText"/>
        <w:spacing w:after="120"/>
        <w:rPr>
          <w:sz w:val="23"/>
          <w:szCs w:val="23"/>
        </w:rPr>
      </w:pPr>
      <w:r w:rsidRPr="00DD6994">
        <w:rPr>
          <w:sz w:val="23"/>
          <w:szCs w:val="23"/>
        </w:rPr>
        <w:tab/>
      </w:r>
    </w:p>
    <w:p w:rsidR="00E61A2A" w:rsidRPr="00DD6994" w:rsidRDefault="00E61A2A" w:rsidP="00E61A2A">
      <w:pPr>
        <w:pStyle w:val="BlockText"/>
        <w:spacing w:after="120"/>
        <w:rPr>
          <w:sz w:val="23"/>
          <w:szCs w:val="23"/>
        </w:rPr>
      </w:pPr>
      <w:r w:rsidRPr="00DD6994">
        <w:rPr>
          <w:sz w:val="23"/>
          <w:szCs w:val="23"/>
        </w:rPr>
        <w:tab/>
        <w:t>5.</w:t>
      </w:r>
      <w:r w:rsidRPr="00DD6994">
        <w:rPr>
          <w:sz w:val="23"/>
          <w:szCs w:val="23"/>
        </w:rPr>
        <w:tab/>
        <w:t>The directives of the preceding section shall be carried out to the extent consistent with federal law.</w:t>
      </w:r>
    </w:p>
    <w:p w:rsidR="00E61A2A" w:rsidRPr="00DD6994" w:rsidRDefault="00E61A2A" w:rsidP="00E61A2A">
      <w:pPr>
        <w:pStyle w:val="BlockText"/>
        <w:spacing w:after="120"/>
        <w:rPr>
          <w:sz w:val="23"/>
          <w:szCs w:val="23"/>
        </w:rPr>
      </w:pPr>
      <w:r w:rsidRPr="00DD6994">
        <w:rPr>
          <w:sz w:val="23"/>
          <w:szCs w:val="23"/>
        </w:rPr>
        <w:t xml:space="preserve"> </w:t>
      </w:r>
    </w:p>
    <w:p w:rsidR="00E61A2A" w:rsidRPr="00DD6994" w:rsidRDefault="00E61A2A" w:rsidP="00E61A2A">
      <w:pPr>
        <w:pStyle w:val="BlockText"/>
        <w:spacing w:line="360" w:lineRule="auto"/>
        <w:rPr>
          <w:sz w:val="23"/>
          <w:szCs w:val="23"/>
        </w:rPr>
      </w:pPr>
      <w:r w:rsidRPr="00DD6994">
        <w:rPr>
          <w:sz w:val="23"/>
          <w:szCs w:val="23"/>
        </w:rPr>
        <w:tab/>
        <w:t>6.</w:t>
      </w:r>
      <w:r w:rsidRPr="00DD6994">
        <w:rPr>
          <w:sz w:val="23"/>
          <w:szCs w:val="23"/>
        </w:rPr>
        <w:tab/>
        <w:t xml:space="preserve">To the extent that racial data necessary to effectuate the requirements of Sections 1 and 4 are unavailable, each agency in the criminal justice system, state agency to which a grant application has been made and any other entity whose data will aid the discharge of the duties </w:t>
      </w:r>
      <w:r w:rsidRPr="00DD6994">
        <w:rPr>
          <w:sz w:val="23"/>
          <w:szCs w:val="23"/>
        </w:rPr>
        <w:lastRenderedPageBreak/>
        <w:t xml:space="preserve">imposed in Sections 1 and 4, shall collect and promptly make such data available.  In providing racial data, the name and other personal identifying characteristics of individuals shall be kept confidential.     </w:t>
      </w:r>
    </w:p>
    <w:p w:rsidR="00D21F66" w:rsidRDefault="00E61A2A" w:rsidP="00E61A2A">
      <w:pPr>
        <w:spacing w:line="336" w:lineRule="auto"/>
      </w:pPr>
      <w:r w:rsidRPr="00DD6994">
        <w:rPr>
          <w:sz w:val="23"/>
          <w:szCs w:val="23"/>
        </w:rPr>
        <w:tab/>
        <w:t>7.</w:t>
      </w:r>
      <w:r w:rsidRPr="00DD6994">
        <w:rPr>
          <w:sz w:val="23"/>
          <w:szCs w:val="23"/>
        </w:rPr>
        <w:tab/>
        <w:t xml:space="preserve">This Act will take effect </w:t>
      </w:r>
      <w:smartTag w:uri="urn:schemas-microsoft-com:office:smarttags" w:element="date">
        <w:smartTagPr>
          <w:attr w:name="ls" w:val="trans"/>
          <w:attr w:name="Month" w:val="7"/>
          <w:attr w:name="Day" w:val="1"/>
          <w:attr w:name="Year" w:val="2010"/>
        </w:smartTagPr>
        <w:r w:rsidRPr="00DD6994">
          <w:rPr>
            <w:sz w:val="23"/>
            <w:szCs w:val="23"/>
          </w:rPr>
          <w:t>July 1, 2010</w:t>
        </w:r>
      </w:smartTag>
      <w:r w:rsidRPr="00DD6994">
        <w:rPr>
          <w:sz w:val="23"/>
          <w:szCs w:val="23"/>
        </w:rPr>
        <w:t xml:space="preserve">, and shall also apply to grants for which applications are due beginning </w:t>
      </w:r>
      <w:smartTag w:uri="urn:schemas-microsoft-com:office:smarttags" w:element="date">
        <w:smartTagPr>
          <w:attr w:name="ls" w:val="trans"/>
          <w:attr w:name="Month" w:val="1"/>
          <w:attr w:name="Day" w:val="1"/>
          <w:attr w:name="Year" w:val="2011"/>
        </w:smartTagPr>
        <w:r w:rsidRPr="00DD6994">
          <w:rPr>
            <w:sz w:val="23"/>
            <w:szCs w:val="23"/>
          </w:rPr>
          <w:t>January 1, 2011</w:t>
        </w:r>
      </w:smartTag>
      <w:r w:rsidRPr="00DD6994">
        <w:rPr>
          <w:sz w:val="23"/>
          <w:szCs w:val="23"/>
        </w:rPr>
        <w:t>.</w:t>
      </w:r>
      <w:r>
        <w:rPr>
          <w:rFonts w:ascii="Times New Roman"/>
        </w:rPr>
        <w:tab/>
      </w:r>
    </w:p>
    <w:sectPr w:rsidR="00D21F66" w:rsidSect="00D21F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1F66"/>
    <w:rsid w:val="00D21F66"/>
    <w:rsid w:val="00E61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A2A"/>
    <w:rPr>
      <w:rFonts w:ascii="Tahoma" w:hAnsi="Tahoma" w:cs="Tahoma"/>
      <w:sz w:val="16"/>
      <w:szCs w:val="16"/>
    </w:rPr>
  </w:style>
  <w:style w:type="character" w:styleId="LineNumber">
    <w:name w:val="line number"/>
    <w:basedOn w:val="DefaultParagraphFont"/>
    <w:uiPriority w:val="99"/>
    <w:semiHidden/>
    <w:unhideWhenUsed/>
    <w:rsid w:val="00E61A2A"/>
  </w:style>
  <w:style w:type="paragraph" w:styleId="BlockText">
    <w:name w:val="Block Text"/>
    <w:basedOn w:val="Normal"/>
    <w:rsid w:val="00E61A2A"/>
    <w:pPr>
      <w:spacing w:after="24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4549</Characters>
  <Application>Microsoft Office Word</Application>
  <DocSecurity>0</DocSecurity>
  <Lines>37</Lines>
  <Paragraphs>10</Paragraphs>
  <ScaleCrop>false</ScaleCrop>
  <Company>LEG</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2009-01-14T03:15:00Z</dcterms:created>
  <dcterms:modified xsi:type="dcterms:W3CDTF">2009-01-14T03:16:00Z</dcterms:modified>
</cp:coreProperties>
</file>