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C" w:rsidRDefault="0059570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D167C" w:rsidRDefault="0059570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9570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D167C" w:rsidRDefault="0059570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167C" w:rsidRDefault="0059570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Kafka, Antonio F.D. Cabral</w:t>
      </w:r>
    </w:p>
    <w:p w:rsidR="00ED167C" w:rsidRDefault="0059570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167C" w:rsidRDefault="0059570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D167C" w:rsidRDefault="0059570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D167C" w:rsidRDefault="0059570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recognizing the profe</w:t>
      </w:r>
      <w:r>
        <w:rPr>
          <w:rFonts w:ascii="Times New Roman"/>
          <w:sz w:val="24"/>
        </w:rPr>
        <w:t>ssion of interior designers to bid on state contracts.</w:t>
      </w:r>
      <w:proofErr w:type="gramEnd"/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D167C" w:rsidRDefault="0059570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D167C" w:rsidRDefault="00ED167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D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D167C" w:rsidRDefault="0059570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D167C" w:rsidRDefault="0059570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D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D167C" w:rsidRDefault="005957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ED167C" w:rsidRDefault="005957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  <w:tr w:rsidR="00ED167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D167C" w:rsidRDefault="005957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Antonio F.D. Cabral</w:t>
                </w:r>
              </w:p>
            </w:tc>
            <w:tc>
              <w:tcPr>
                <w:tcW w:w="4500" w:type="dxa"/>
              </w:tcPr>
              <w:p w:rsidR="00ED167C" w:rsidRDefault="0059570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Bristol</w:t>
                </w:r>
              </w:p>
            </w:tc>
          </w:tr>
        </w:tbl>
      </w:sdtContent>
    </w:sdt>
    <w:p w:rsidR="00ED167C" w:rsidRDefault="0059570F">
      <w:pPr>
        <w:suppressLineNumbers/>
      </w:pPr>
      <w:r>
        <w:br w:type="page"/>
      </w:r>
    </w:p>
    <w:p w:rsidR="00ED167C" w:rsidRDefault="0059570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4731 OF 2007-2008.]</w:t>
      </w:r>
    </w:p>
    <w:p w:rsidR="00ED167C" w:rsidRDefault="0059570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D167C" w:rsidRDefault="0059570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D167C" w:rsidRDefault="0059570F">
      <w:pPr>
        <w:suppressLineNumbers/>
        <w:spacing w:after="2"/>
      </w:pPr>
      <w:r>
        <w:rPr>
          <w:sz w:val="14"/>
        </w:rPr>
        <w:br/>
      </w:r>
      <w:r>
        <w:br/>
      </w:r>
    </w:p>
    <w:p w:rsidR="00ED167C" w:rsidRDefault="0059570F">
      <w:pPr>
        <w:suppressLineNumbers/>
      </w:pPr>
      <w:proofErr w:type="gramStart"/>
      <w:r>
        <w:rPr>
          <w:rFonts w:ascii="Times New Roman"/>
          <w:smallCaps/>
          <w:sz w:val="28"/>
        </w:rPr>
        <w:t>An Act recognizing the profession of interior designers to bid on state contracts.</w:t>
      </w:r>
      <w:proofErr w:type="gramEnd"/>
      <w:r>
        <w:br/>
      </w:r>
      <w:r>
        <w:br/>
      </w:r>
      <w:r>
        <w:br/>
      </w:r>
    </w:p>
    <w:p w:rsidR="00ED167C" w:rsidRDefault="0059570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9570F" w:rsidRDefault="0059570F" w:rsidP="0059570F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38A1/2 of chapter 7 of the general laws is hereby amended in line 32 by adding the following new paragraph: “or an individual, corporation, partnership or sole proprietorship engaged in the practice of interior design.”</w:t>
      </w:r>
    </w:p>
    <w:p w:rsidR="0059570F" w:rsidRDefault="0059570F" w:rsidP="0059570F">
      <w:pPr>
        <w:spacing w:line="480" w:lineRule="auto"/>
      </w:pPr>
    </w:p>
    <w:p w:rsidR="0059570F" w:rsidRDefault="0059570F" w:rsidP="0059570F">
      <w:pPr>
        <w:spacing w:line="480" w:lineRule="auto"/>
      </w:pPr>
      <w:proofErr w:type="gramStart"/>
      <w:r>
        <w:t>SECTION 2.</w:t>
      </w:r>
      <w:proofErr w:type="gramEnd"/>
      <w:r>
        <w:t xml:space="preserve">  Section 38D of chapter 7 of the general laws is hereby amended in line 21 by adding the following: “, including whether interior designers are eligible to apply, as determined by section 38E.”</w:t>
      </w:r>
    </w:p>
    <w:p w:rsidR="0059570F" w:rsidRDefault="0059570F" w:rsidP="0059570F">
      <w:pPr>
        <w:spacing w:line="480" w:lineRule="auto"/>
      </w:pPr>
    </w:p>
    <w:p w:rsidR="0059570F" w:rsidRDefault="0059570F" w:rsidP="0059570F">
      <w:pPr>
        <w:spacing w:line="480" w:lineRule="auto"/>
      </w:pPr>
      <w:proofErr w:type="gramStart"/>
      <w:r>
        <w:t>SECTION 3.</w:t>
      </w:r>
      <w:proofErr w:type="gramEnd"/>
      <w:r>
        <w:t xml:space="preserve">  Section 38E of chapter 7 of the general laws is hereby amended by adding the following: “(h) interior designers may file an application only for those projects which the board determines include only interior elements and only those elements not required pursuant to sections 60A through </w:t>
      </w:r>
      <w:r>
        <w:lastRenderedPageBreak/>
        <w:t>60O or sections 81D through 81T of chapter 112 to be performed by a person holding a valid certificate of registration pursuant thereto.”</w:t>
      </w:r>
    </w:p>
    <w:p w:rsidR="00ED167C" w:rsidRDefault="00ED167C">
      <w:pPr>
        <w:spacing w:line="336" w:lineRule="auto"/>
      </w:pPr>
    </w:p>
    <w:sectPr w:rsidR="00ED167C" w:rsidSect="00ED167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167C"/>
    <w:rsid w:val="0059570F"/>
    <w:rsid w:val="00ED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0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57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1648</Characters>
  <Application>Microsoft Office Word</Application>
  <DocSecurity>0</DocSecurity>
  <Lines>13</Lines>
  <Paragraphs>3</Paragraphs>
  <ScaleCrop>false</ScaleCrop>
  <Company>LEG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2009-01-14T21:36:00Z</dcterms:created>
  <dcterms:modified xsi:type="dcterms:W3CDTF">2009-01-14T21:36:00Z</dcterms:modified>
</cp:coreProperties>
</file>