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11" w:rsidRDefault="0023345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D14511" w:rsidRDefault="0023345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3345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14511" w:rsidRDefault="0023345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14511" w:rsidRDefault="0023345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4511" w:rsidRDefault="0023345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14511" w:rsidRDefault="0023345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Louis L. Kafka</w:t>
      </w:r>
    </w:p>
    <w:p w:rsidR="00D14511" w:rsidRDefault="0023345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4511" w:rsidRDefault="0023345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14511" w:rsidRDefault="0023345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14511" w:rsidRDefault="00233455">
      <w:pPr>
        <w:suppressLineNumbers/>
        <w:spacing w:after="2"/>
        <w:jc w:val="center"/>
      </w:pPr>
      <w:r>
        <w:rPr>
          <w:rFonts w:ascii="Times New Roman"/>
          <w:sz w:val="24"/>
        </w:rPr>
        <w:t>An Act prohibiting funeral h</w:t>
      </w:r>
      <w:r>
        <w:rPr>
          <w:rFonts w:ascii="Times New Roman"/>
          <w:sz w:val="24"/>
        </w:rPr>
        <w:t>omes from selling lists.</w:t>
      </w:r>
    </w:p>
    <w:p w:rsidR="00D14511" w:rsidRDefault="0023345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4511" w:rsidRDefault="0023345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14511" w:rsidRDefault="00D1451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1451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14511" w:rsidRDefault="0023345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14511" w:rsidRDefault="0023345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1451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14511" w:rsidRDefault="0023345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Louis L. Kafka</w:t>
                </w:r>
              </w:p>
            </w:tc>
            <w:tc>
              <w:tcPr>
                <w:tcW w:w="4500" w:type="dxa"/>
              </w:tcPr>
              <w:p w:rsidR="00D14511" w:rsidRDefault="0023345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Norfolk</w:t>
                </w:r>
              </w:p>
            </w:tc>
          </w:tr>
        </w:tbl>
      </w:sdtContent>
    </w:sdt>
    <w:p w:rsidR="00D14511" w:rsidRDefault="00233455">
      <w:pPr>
        <w:suppressLineNumbers/>
      </w:pPr>
      <w:r>
        <w:br w:type="page"/>
      </w:r>
    </w:p>
    <w:p w:rsidR="00D14511" w:rsidRDefault="0023345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14511" w:rsidRDefault="0023345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4511" w:rsidRDefault="0023345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14511" w:rsidRDefault="0023345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4511" w:rsidRDefault="00233455">
      <w:pPr>
        <w:suppressLineNumbers/>
        <w:spacing w:after="2"/>
      </w:pPr>
      <w:r>
        <w:rPr>
          <w:sz w:val="14"/>
        </w:rPr>
        <w:br/>
      </w:r>
      <w:r>
        <w:br/>
      </w:r>
    </w:p>
    <w:p w:rsidR="00D14511" w:rsidRDefault="00233455">
      <w:pPr>
        <w:suppressLineNumbers/>
      </w:pPr>
      <w:proofErr w:type="gramStart"/>
      <w:r>
        <w:rPr>
          <w:rFonts w:ascii="Times New Roman"/>
          <w:smallCaps/>
          <w:sz w:val="28"/>
        </w:rPr>
        <w:t>An Act prohibiting funeral homes from selling lists.</w:t>
      </w:r>
      <w:proofErr w:type="gramEnd"/>
      <w:r>
        <w:br/>
      </w:r>
      <w:r>
        <w:br/>
      </w:r>
      <w:r>
        <w:br/>
      </w:r>
    </w:p>
    <w:p w:rsidR="00D14511" w:rsidRDefault="0023345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33455" w:rsidRDefault="00233455" w:rsidP="00233455">
      <w:r>
        <w:rPr>
          <w:rFonts w:ascii="Times New Roman"/>
        </w:rPr>
        <w:tab/>
      </w:r>
      <w:proofErr w:type="gramStart"/>
      <w:r>
        <w:t>Section 1.</w:t>
      </w:r>
      <w:proofErr w:type="gramEnd"/>
    </w:p>
    <w:p w:rsidR="00233455" w:rsidRDefault="00233455" w:rsidP="00233455"/>
    <w:p w:rsidR="00233455" w:rsidRDefault="00233455" w:rsidP="00233455">
      <w:r>
        <w:t>Chapter 112 of the Massachusetts General Laws, as appearing in the 2006 Official Edition, is hereby amended by adding at the end of Section 85 the following:</w:t>
      </w:r>
    </w:p>
    <w:p w:rsidR="00233455" w:rsidRDefault="00233455" w:rsidP="00233455"/>
    <w:p w:rsidR="00233455" w:rsidRDefault="00233455" w:rsidP="00233455">
      <w:r>
        <w:t>Further, no certified funeral director or owner of a funeral home shall sell, for profit, any lists containing any information pertaining to past or present clients.</w:t>
      </w:r>
    </w:p>
    <w:p w:rsidR="00D14511" w:rsidRDefault="00D14511">
      <w:pPr>
        <w:spacing w:line="336" w:lineRule="auto"/>
      </w:pPr>
    </w:p>
    <w:sectPr w:rsidR="00D14511" w:rsidSect="00D1451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4511"/>
    <w:rsid w:val="00233455"/>
    <w:rsid w:val="00D1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45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334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Company>LEG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ephilips</cp:lastModifiedBy>
  <cp:revision>2</cp:revision>
  <dcterms:created xsi:type="dcterms:W3CDTF">2009-01-14T20:58:00Z</dcterms:created>
  <dcterms:modified xsi:type="dcterms:W3CDTF">2009-01-14T20:59:00Z</dcterms:modified>
</cp:coreProperties>
</file>