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6A6945" w:rsidRDefault="00BA31A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6A6945" w:rsidRDefault="00BA31A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BA31A3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A6945" w:rsidRDefault="00BA31A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A6945" w:rsidRDefault="00BA31A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A6945" w:rsidRDefault="00BA31A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A6945" w:rsidRDefault="00BA31A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Bradley H. Jones, Jr.</w:t>
      </w:r>
    </w:p>
    <w:p w:rsidR="006A6945" w:rsidRDefault="00BA31A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A6945" w:rsidRDefault="00BA31A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A6945" w:rsidRDefault="00BA31A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A6945" w:rsidRDefault="00BA31A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health ca</w:t>
      </w:r>
      <w:r>
        <w:rPr>
          <w:rFonts w:ascii="Times New Roman"/>
          <w:sz w:val="24"/>
        </w:rPr>
        <w:t>re proxies.</w:t>
      </w:r>
      <w:proofErr w:type="gramEnd"/>
    </w:p>
    <w:p w:rsidR="006A6945" w:rsidRDefault="00BA31A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A6945" w:rsidRDefault="00BA31A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A6945" w:rsidRDefault="006A694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Viriato Manuel deMacedo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Bradley H. Jones,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20th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George N. Peterson,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9th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Elizabeth Poirier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Bristol</w:t>
                </w:r>
              </w:p>
            </w:tc>
          </w:tr>
        </w:tbl>
      </w:sdtContent>
    </w:sdt>
    <w:p w:rsidR="006A6945" w:rsidRDefault="00BA31A3">
      <w:pPr>
        <w:suppressLineNumbers/>
      </w:pPr>
      <w:r>
        <w:br w:type="page"/>
      </w:r>
    </w:p>
    <w:p w:rsidR="006A6945" w:rsidRDefault="00BA31A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HOUSE, NO. 1510 OF 2007-2008.]</w:t>
      </w:r>
    </w:p>
    <w:p w:rsidR="006A6945" w:rsidRDefault="00BA31A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A6945" w:rsidRDefault="00BA31A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A6945" w:rsidRDefault="00BA31A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A6945" w:rsidRDefault="00BA31A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A6945" w:rsidRDefault="00BA31A3">
      <w:pPr>
        <w:suppressLineNumbers/>
        <w:spacing w:after="2"/>
      </w:pPr>
      <w:r>
        <w:rPr>
          <w:sz w:val="14"/>
        </w:rPr>
        <w:br/>
      </w:r>
      <w:r>
        <w:br/>
      </w:r>
    </w:p>
    <w:p w:rsidR="006A6945" w:rsidRDefault="00BA31A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health care proxies.</w:t>
      </w:r>
      <w:proofErr w:type="gramEnd"/>
      <w:r>
        <w:br/>
      </w:r>
      <w:r>
        <w:br/>
      </w:r>
      <w:r>
        <w:br/>
      </w:r>
    </w:p>
    <w:p w:rsidR="006A6945" w:rsidRDefault="00BA31A3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BA31A3" w:rsidR="00BA31A3" w:rsidP="00BA31A3" w:rsidRDefault="00BA31A3">
      <w:pP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BA31A3">
        <w:rPr>
          <w:rFonts w:ascii="Times New Roman" w:hAnsi="Times New Roman" w:cs="Times New Roman"/>
          <w:sz w:val="24"/>
        </w:rPr>
        <w:t>SECTION 1.</w:t>
      </w:r>
      <w:bookmarkStart w:name="BillText" w:id="0"/>
      <w:bookmarkEnd w:id="0"/>
      <w:proofErr w:type="gramEnd"/>
      <w:r w:rsidRPr="00BA31A3">
        <w:rPr>
          <w:rFonts w:ascii="Times New Roman" w:hAnsi="Times New Roman" w:cs="Times New Roman"/>
          <w:sz w:val="24"/>
        </w:rPr>
        <w:t xml:space="preserve">  Section 4 of chapter 201D, as appearing in the 2006 Official Edition, is hereby amended by inserting, in line 6, after the word “authority”, the following:— including but not limited to any express direction the principal wishes to impose upon the agent</w:t>
      </w:r>
    </w:p>
    <w:p w:rsidRPr="00BA31A3" w:rsidR="00BA31A3" w:rsidP="00BA31A3" w:rsidRDefault="00BA31A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BA31A3">
        <w:rPr>
          <w:rFonts w:ascii="Times New Roman" w:hAnsi="Times New Roman" w:cs="Times New Roman"/>
          <w:sz w:val="24"/>
        </w:rPr>
        <w:t>SECTION 2.</w:t>
      </w:r>
      <w:proofErr w:type="gramEnd"/>
      <w:r w:rsidRPr="00BA31A3">
        <w:rPr>
          <w:rFonts w:ascii="Times New Roman" w:hAnsi="Times New Roman" w:cs="Times New Roman"/>
          <w:sz w:val="24"/>
        </w:rPr>
        <w:t>  Section 5 of said chapter 201D, as so appearing, is hereby amended by striking the sentence, in lines 1 through 4, inclusive, “An agent shall have the authority to make any and all health care decisions on the principal's behalf that the principal could make, including decisions about life-sustaining treatment, subject, however, to any express limitations in the health care proxy.” and inserting in place thereof the following sentence:-</w:t>
      </w:r>
    </w:p>
    <w:p w:rsidR="006A6945" w:rsidP="00BA31A3" w:rsidRDefault="00BA31A3">
      <w:pPr>
        <w:spacing w:line="480" w:lineRule="auto"/>
        <w:jc w:val="both"/>
      </w:pPr>
      <w:r w:rsidRPr="00BA31A3">
        <w:rPr>
          <w:rFonts w:ascii="Times New Roman" w:hAnsi="Times New Roman" w:cs="Times New Roman"/>
          <w:sz w:val="24"/>
        </w:rPr>
        <w:t>An agent shall have the authority to make any and all health care decisions on the principal's behalf that the principal could make, including decisions about life-sustaining treatment, subject, however, to any express limitations or directives in the health care proxy, which shall be binding upon the agent.</w:t>
      </w:r>
    </w:p>
    <w:sectPr w:rsidR="006A6945" w:rsidSect="006A694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6945"/>
    <w:rsid w:val="006A6945"/>
    <w:rsid w:val="00BA3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1A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A31A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1729</Characters>
  <Application>Microsoft Office Word</Application>
  <DocSecurity>0</DocSecurity>
  <Lines>14</Lines>
  <Paragraphs>4</Paragraphs>
  <ScaleCrop>false</ScaleCrop>
  <Company>LEG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 Maguire</cp:lastModifiedBy>
  <cp:revision>2</cp:revision>
  <dcterms:created xsi:type="dcterms:W3CDTF">2009-01-13T00:44:00Z</dcterms:created>
  <dcterms:modified xsi:type="dcterms:W3CDTF">2009-01-13T00:45:00Z</dcterms:modified>
</cp:coreProperties>
</file>