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60DF4" w:rsidRDefault="00BA4421">
      <w:pPr>
        <w:suppressLineNumbers/>
        <w:spacing w:after="2"/>
        <w:jc w:val="center"/>
      </w:pPr>
      <w:r>
        <w:rPr>
          <w:rFonts w:ascii="Arial"/>
          <w:sz w:val="18"/>
        </w:rPr>
        <w:t>HOUSE DOCKET, NO.         FILED ON: 1/12/2009</w:t>
      </w:r>
    </w:p>
    <w:p w:rsidR="00F60DF4" w:rsidRDefault="00BA44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A4421">
            <w:pPr>
              <w:suppressLineNumbers/>
              <w:jc w:val="right"/>
              <w:rPr>
                <w:b/>
                <w:sz w:val="28"/>
              </w:rPr>
            </w:pPr>
          </w:p>
        </w:tc>
      </w:tr>
    </w:tbl>
    <w:p w:rsidR="00F60DF4" w:rsidRDefault="00BA4421">
      <w:pPr>
        <w:suppressLineNumbers/>
        <w:spacing w:before="2" w:after="2"/>
        <w:jc w:val="center"/>
      </w:pPr>
      <w:r>
        <w:rPr>
          <w:rFonts w:ascii="Old English Text MT"/>
          <w:sz w:val="32"/>
        </w:rPr>
        <w:t>The Commonwealth of Massachusetts</w:t>
      </w:r>
    </w:p>
    <w:p w:rsidR="00F60DF4" w:rsidRDefault="00BA4421">
      <w:pPr>
        <w:suppressLineNumbers/>
        <w:spacing w:after="2"/>
        <w:jc w:val="center"/>
      </w:pPr>
      <w:r>
        <w:rPr>
          <w:rFonts w:ascii="Times New Roman"/>
          <w:b/>
          <w:sz w:val="32"/>
          <w:vertAlign w:val="superscript"/>
        </w:rPr>
        <w:t>_______________</w:t>
      </w:r>
    </w:p>
    <w:p w:rsidR="00F60DF4" w:rsidRDefault="00BA4421">
      <w:pPr>
        <w:suppressLineNumbers/>
        <w:spacing w:before="2"/>
        <w:jc w:val="center"/>
      </w:pPr>
      <w:r>
        <w:rPr>
          <w:rFonts w:ascii="Times New Roman"/>
          <w:sz w:val="20"/>
        </w:rPr>
        <w:t>PRESENTED BY:</w:t>
      </w:r>
    </w:p>
    <w:p w:rsidR="00F60DF4" w:rsidRDefault="00BA4421">
      <w:pPr>
        <w:suppressLineNumbers/>
        <w:spacing w:after="2"/>
        <w:jc w:val="center"/>
      </w:pPr>
      <w:r>
        <w:rPr>
          <w:rFonts w:ascii="Times New Roman"/>
          <w:b/>
          <w:sz w:val="24"/>
        </w:rPr>
        <w:t>Bradley H. Jones, Jr.</w:t>
      </w:r>
    </w:p>
    <w:p w:rsidR="00F60DF4" w:rsidRDefault="00BA4421">
      <w:pPr>
        <w:suppressLineNumbers/>
        <w:jc w:val="center"/>
      </w:pPr>
      <w:r>
        <w:rPr>
          <w:rFonts w:ascii="Times New Roman"/>
          <w:b/>
          <w:sz w:val="32"/>
          <w:vertAlign w:val="superscript"/>
        </w:rPr>
        <w:t>_______________</w:t>
      </w:r>
    </w:p>
    <w:p w:rsidR="00F60DF4" w:rsidRDefault="00BA44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0DF4" w:rsidRDefault="00BA4421">
      <w:pPr>
        <w:suppressLineNumbers/>
      </w:pPr>
      <w:r>
        <w:rPr>
          <w:rFonts w:ascii="Times New Roman"/>
          <w:sz w:val="20"/>
        </w:rPr>
        <w:tab/>
        <w:t>The undersigned legislators and/or citizens respectfully petition for the passage of the accompanying bill:</w:t>
      </w:r>
    </w:p>
    <w:p w:rsidR="00F60DF4" w:rsidRDefault="00BA4421">
      <w:pPr>
        <w:suppressLineNumbers/>
        <w:spacing w:after="2"/>
        <w:jc w:val="center"/>
      </w:pPr>
      <w:proofErr w:type="gramStart"/>
      <w:r>
        <w:rPr>
          <w:rFonts w:ascii="Times New Roman"/>
          <w:sz w:val="24"/>
        </w:rPr>
        <w:t>An Act increasing the liabil</w:t>
      </w:r>
      <w:r>
        <w:rPr>
          <w:rFonts w:ascii="Times New Roman"/>
          <w:sz w:val="24"/>
        </w:rPr>
        <w:t>ity for permitting an intoxicated arrestee to operate a motor vehicle.</w:t>
      </w:r>
      <w:proofErr w:type="gramEnd"/>
    </w:p>
    <w:p w:rsidR="00F60DF4" w:rsidRDefault="00BA4421">
      <w:pPr>
        <w:suppressLineNumbers/>
        <w:spacing w:after="2"/>
        <w:jc w:val="center"/>
      </w:pPr>
      <w:r>
        <w:rPr>
          <w:rFonts w:ascii="Times New Roman"/>
          <w:b/>
          <w:sz w:val="32"/>
          <w:vertAlign w:val="superscript"/>
        </w:rPr>
        <w:t>_______________</w:t>
      </w:r>
    </w:p>
    <w:p w:rsidR="00F60DF4" w:rsidRDefault="00BA4421">
      <w:pPr>
        <w:suppressLineNumbers/>
        <w:jc w:val="center"/>
      </w:pPr>
      <w:r>
        <w:rPr>
          <w:rFonts w:ascii="Times New Roman"/>
          <w:sz w:val="20"/>
        </w:rPr>
        <w:t>PETITION OF:</w:t>
      </w:r>
    </w:p>
    <w:p w:rsidR="00F60DF4" w:rsidRDefault="00F60DF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60DF4" w:rsidRDefault="00BA4421">
      <w:pPr>
        <w:suppressLineNumbers/>
      </w:pPr>
      <w:r>
        <w:br w:type="page"/>
      </w:r>
    </w:p>
    <w:p w:rsidR="00F60DF4" w:rsidRDefault="00BA4421">
      <w:pPr>
        <w:suppressLineNumbers/>
        <w:jc w:val="center"/>
      </w:pPr>
      <w:r>
        <w:rPr>
          <w:rFonts w:ascii="Times New Roman"/>
          <w:sz w:val="24"/>
        </w:rPr>
        <w:lastRenderedPageBreak/>
        <w:t>[SIMILAR MATTER FILED IN PREVIOUS SESSION</w:t>
      </w:r>
      <w:r>
        <w:rPr>
          <w:rFonts w:ascii="Times New Roman"/>
          <w:sz w:val="24"/>
        </w:rPr>
        <w:br/>
        <w:t>SEE HOUSE, NO. 1502 OF 2007-2008.]</w:t>
      </w:r>
    </w:p>
    <w:p w:rsidR="00F60DF4" w:rsidRDefault="00BA4421">
      <w:pPr>
        <w:suppressLineNumbers/>
        <w:spacing w:before="2" w:after="2"/>
        <w:jc w:val="center"/>
      </w:pPr>
      <w:r>
        <w:rPr>
          <w:rFonts w:ascii="Old English Text MT"/>
          <w:sz w:val="32"/>
        </w:rPr>
        <w:t>The Commonwealth of Massachusetts</w:t>
      </w:r>
      <w:r>
        <w:rPr>
          <w:rFonts w:ascii="Old English Text MT"/>
          <w:sz w:val="32"/>
        </w:rPr>
        <w:br/>
      </w:r>
    </w:p>
    <w:p w:rsidR="00F60DF4" w:rsidRDefault="00BA4421">
      <w:pPr>
        <w:suppressLineNumbers/>
        <w:spacing w:after="2"/>
        <w:jc w:val="center"/>
      </w:pPr>
      <w:r>
        <w:rPr>
          <w:rFonts w:ascii="Times New Roman"/>
          <w:b/>
          <w:sz w:val="24"/>
          <w:vertAlign w:val="superscript"/>
        </w:rPr>
        <w:t>_______________</w:t>
      </w:r>
    </w:p>
    <w:p w:rsidR="00F60DF4" w:rsidRDefault="00BA4421">
      <w:pPr>
        <w:suppressLineNumbers/>
        <w:spacing w:after="2"/>
        <w:jc w:val="center"/>
      </w:pPr>
      <w:r>
        <w:rPr>
          <w:rFonts w:ascii="Times New Roman"/>
          <w:b/>
          <w:sz w:val="18"/>
        </w:rPr>
        <w:t>In the Year Two Thousand and Nine</w:t>
      </w:r>
    </w:p>
    <w:p w:rsidR="00F60DF4" w:rsidRDefault="00BA4421">
      <w:pPr>
        <w:suppressLineNumbers/>
        <w:spacing w:after="2"/>
        <w:jc w:val="center"/>
      </w:pPr>
      <w:r>
        <w:rPr>
          <w:rFonts w:ascii="Times New Roman"/>
          <w:b/>
          <w:sz w:val="24"/>
          <w:vertAlign w:val="superscript"/>
        </w:rPr>
        <w:t>_______________</w:t>
      </w:r>
    </w:p>
    <w:p w:rsidR="00F60DF4" w:rsidRDefault="00BA4421">
      <w:pPr>
        <w:suppressLineNumbers/>
        <w:spacing w:after="2"/>
      </w:pPr>
      <w:r>
        <w:rPr>
          <w:sz w:val="14"/>
        </w:rPr>
        <w:br/>
      </w:r>
      <w:r>
        <w:br/>
      </w:r>
    </w:p>
    <w:p w:rsidR="00F60DF4" w:rsidRDefault="00BA4421">
      <w:pPr>
        <w:suppressLineNumbers/>
      </w:pPr>
      <w:proofErr w:type="gramStart"/>
      <w:r>
        <w:rPr>
          <w:rFonts w:ascii="Times New Roman"/>
          <w:smallCaps/>
          <w:sz w:val="28"/>
        </w:rPr>
        <w:t>An Act increasing the liability for permitting an intoxicated arrestee to operate a motor vehicle.</w:t>
      </w:r>
      <w:proofErr w:type="gramEnd"/>
      <w:r>
        <w:br/>
      </w:r>
      <w:r>
        <w:br/>
      </w:r>
      <w:r>
        <w:br/>
      </w:r>
    </w:p>
    <w:p w:rsidR="00F60DF4" w:rsidRDefault="00BA44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A4421" w:rsidP="00BA4421" w:rsidRDefault="00BA4421">
      <w:pPr>
        <w:rPr>
          <w:rFonts w:ascii="Times New Roman" w:hAnsi="Times New Roman" w:cs="Times New Roman"/>
          <w:sz w:val="24"/>
        </w:rPr>
      </w:pPr>
      <w:proofErr w:type="gramStart"/>
      <w:r w:rsidRPr="00BA4421">
        <w:rPr>
          <w:rFonts w:ascii="Times New Roman" w:hAnsi="Times New Roman" w:cs="Times New Roman"/>
          <w:sz w:val="24"/>
        </w:rPr>
        <w:t>SECTION 1.</w:t>
      </w:r>
      <w:proofErr w:type="gramEnd"/>
      <w:r w:rsidRPr="00BA4421">
        <w:rPr>
          <w:rFonts w:ascii="Times New Roman" w:hAnsi="Times New Roman" w:cs="Times New Roman"/>
          <w:sz w:val="24"/>
        </w:rPr>
        <w:t xml:space="preserve"> Chapter 90 of the General Laws, as most recently amended by chapter 303 of the acts of 2008, is hereby amended by inserting after section 24X, the following new section:—</w:t>
      </w:r>
      <w:r w:rsidRPr="00BA4421">
        <w:rPr>
          <w:rFonts w:ascii="Times New Roman" w:hAnsi="Times New Roman" w:cs="Times New Roman"/>
          <w:sz w:val="24"/>
        </w:rPr>
        <w:br/>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 xml:space="preserve">Section 24Y.   (a) Any vehicle operated by a person arrested for a violation of subparagraph (1) of paragraph (a) of section 24 or section 24L shall be removed and impounded as provided by the provisions of this section, section 69L of chapter 111 and section 2C of chapter 85 and any rule or regulation adopted </w:t>
      </w:r>
      <w:proofErr w:type="spellStart"/>
      <w:r w:rsidRPr="00BA4421">
        <w:rPr>
          <w:rFonts w:ascii="Times New Roman" w:hAnsi="Times New Roman" w:cs="Times New Roman"/>
          <w:sz w:val="24"/>
        </w:rPr>
        <w:t>thereunder</w:t>
      </w:r>
      <w:proofErr w:type="spellEnd"/>
      <w:r w:rsidRPr="00BA4421">
        <w:rPr>
          <w:rFonts w:ascii="Times New Roman" w:hAnsi="Times New Roman" w:cs="Times New Roman"/>
          <w:sz w:val="24"/>
        </w:rPr>
        <w:t>, for a period not less than 12 hours from the time of such arrest.</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(b) Whenever a person is summoned by or on behalf of a person who has been arrested for a violation of subparagraph (1) of paragraph (a) of section 24 or section 24L, in order to transport or accompany the arrestee from the premises of a law enforcement agency, the law enforcement agency shall provide that person with a written statement advising that person of the potential criminal and civil liability for permitting or facilitating the arrestee’s operation of a motor vehicle while the arrestee remains under the influence or impaired by alcohol, drugs, drugs and alcohol, a controlled dangerous substance, or any combination thereof.</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 xml:space="preserve">(1) The person to whom the statement is issued shall acknowledge, in writing, receipt of the </w:t>
      </w:r>
      <w:proofErr w:type="gramStart"/>
      <w:r w:rsidRPr="00BA4421">
        <w:rPr>
          <w:rFonts w:ascii="Times New Roman" w:hAnsi="Times New Roman" w:cs="Times New Roman"/>
          <w:sz w:val="24"/>
        </w:rPr>
        <w:t>statement,</w:t>
      </w:r>
      <w:proofErr w:type="gramEnd"/>
      <w:r w:rsidRPr="00BA4421">
        <w:rPr>
          <w:rFonts w:ascii="Times New Roman" w:hAnsi="Times New Roman" w:cs="Times New Roman"/>
          <w:sz w:val="24"/>
        </w:rPr>
        <w:t xml:space="preserve"> or the law enforcement agency shall record the fact that the written statement was provided, but the person refused to sign an acknowledgment.</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lastRenderedPageBreak/>
        <w:t>(2) The attorney general shall establish the content and form of the written statement and acknowledgment to be used by law enforcement agencies throughout the commonwealth.</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(3) Nothing in this section shall impose any obligation on a physician or other health care provider involved in the treatment or evaluation of the arrestee.</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(c) A motor vehicle impounded under this section may not be released unless the person claiming the motor vehicle:</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Presents a valid driver’s license, proof of ownership of or lawful authority to operate the motor vehicle, and proof of valid motor vehicle insurance for that motor vehicle, or</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 xml:space="preserve"> Subject to review of the district court, meets any other reasonable condition for release that is established by the law enforcement agency.</w:t>
      </w:r>
    </w:p>
    <w:p w:rsidRPr="00BA4421" w:rsidR="00BA4421" w:rsidP="00BA4421" w:rsidRDefault="00BA4421">
      <w:pPr>
        <w:rPr>
          <w:rFonts w:ascii="Times New Roman" w:hAnsi="Times New Roman" w:cs="Times New Roman"/>
          <w:sz w:val="24"/>
        </w:rPr>
      </w:pPr>
      <w:r w:rsidRPr="00BA4421">
        <w:rPr>
          <w:rFonts w:ascii="Times New Roman" w:hAnsi="Times New Roman" w:cs="Times New Roman"/>
          <w:sz w:val="24"/>
        </w:rPr>
        <w:t>(d) A law enforcement agency that impounds a motor vehicle under this section may charge a reasonable fee for towing and storage of the motor vehicle and may retain the motor vehicle until the fee is paid.</w:t>
      </w:r>
    </w:p>
    <w:p w:rsidRPr="00A274E9" w:rsidR="00BA4421" w:rsidP="00BA4421" w:rsidRDefault="00BA4421"/>
    <w:p w:rsidRPr="00A274E9" w:rsidR="00BA4421" w:rsidP="00BA4421" w:rsidRDefault="00BA4421"/>
    <w:p w:rsidRPr="00A274E9" w:rsidR="00BA4421" w:rsidP="00BA4421" w:rsidRDefault="00BA4421">
      <w:pPr>
        <w:rPr>
          <w:iCs/>
        </w:rPr>
      </w:pPr>
    </w:p>
    <w:p w:rsidR="00BA4421" w:rsidP="00BA4421" w:rsidRDefault="00BA4421"/>
    <w:p w:rsidR="00F60DF4" w:rsidRDefault="00BA4421">
      <w:pPr>
        <w:spacing w:line="336" w:lineRule="auto"/>
      </w:pPr>
      <w:r>
        <w:rPr>
          <w:rFonts w:ascii="Times New Roman"/>
        </w:rPr>
        <w:tab/>
      </w:r>
    </w:p>
    <w:sectPr w:rsidR="00F60DF4" w:rsidSect="00F60D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0DF4"/>
    <w:rsid w:val="00BA4421"/>
    <w:rsid w:val="00F60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421"/>
    <w:rPr>
      <w:rFonts w:ascii="Tahoma" w:hAnsi="Tahoma" w:cs="Tahoma"/>
      <w:sz w:val="16"/>
      <w:szCs w:val="16"/>
    </w:rPr>
  </w:style>
  <w:style w:type="character" w:styleId="LineNumber">
    <w:name w:val="line number"/>
    <w:basedOn w:val="DefaultParagraphFont"/>
    <w:uiPriority w:val="99"/>
    <w:semiHidden/>
    <w:unhideWhenUsed/>
    <w:rsid w:val="00BA44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2964</Characters>
  <Application>Microsoft Office Word</Application>
  <DocSecurity>0</DocSecurity>
  <Lines>24</Lines>
  <Paragraphs>6</Paragraphs>
  <ScaleCrop>false</ScaleCrop>
  <Company>LEG</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2009-01-12T22:15:00Z</dcterms:created>
  <dcterms:modified xsi:type="dcterms:W3CDTF">2009-01-12T22:15:00Z</dcterms:modified>
</cp:coreProperties>
</file>