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8F9" w:rsidRDefault="00D572AA">
      <w:pPr>
        <w:suppressLineNumbers/>
        <w:spacing w:after="2"/>
        <w:jc w:val="center"/>
      </w:pPr>
      <w:r>
        <w:rPr>
          <w:rFonts w:ascii="Arial"/>
          <w:sz w:val="18"/>
        </w:rPr>
        <w:t>HOUSE DOCKET, NO.         FILED ON: 1/14/2009</w:t>
      </w:r>
    </w:p>
    <w:p w:rsidR="001828F9" w:rsidRDefault="00D572A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572AA" w:rsidP="00DB534B">
            <w:pPr>
              <w:suppressLineNumbers/>
              <w:jc w:val="right"/>
              <w:rPr>
                <w:b/>
                <w:sz w:val="28"/>
              </w:rPr>
            </w:pPr>
          </w:p>
        </w:tc>
      </w:tr>
    </w:tbl>
    <w:p w:rsidR="001828F9" w:rsidRDefault="00D572AA">
      <w:pPr>
        <w:suppressLineNumbers/>
        <w:spacing w:before="2" w:after="2"/>
        <w:jc w:val="center"/>
      </w:pPr>
      <w:r>
        <w:rPr>
          <w:rFonts w:ascii="Old English Text MT"/>
          <w:sz w:val="32"/>
        </w:rPr>
        <w:t>The Commonwealth of Massachusetts</w:t>
      </w:r>
    </w:p>
    <w:p w:rsidR="001828F9" w:rsidRDefault="00D572AA">
      <w:pPr>
        <w:suppressLineNumbers/>
        <w:spacing w:after="2"/>
        <w:jc w:val="center"/>
      </w:pPr>
      <w:r>
        <w:rPr>
          <w:rFonts w:ascii="Times New Roman"/>
          <w:b/>
          <w:sz w:val="32"/>
          <w:vertAlign w:val="superscript"/>
        </w:rPr>
        <w:t>_______________</w:t>
      </w:r>
    </w:p>
    <w:p w:rsidR="001828F9" w:rsidRDefault="00D572AA">
      <w:pPr>
        <w:suppressLineNumbers/>
        <w:spacing w:before="2"/>
        <w:jc w:val="center"/>
      </w:pPr>
      <w:r>
        <w:rPr>
          <w:rFonts w:ascii="Times New Roman"/>
          <w:sz w:val="20"/>
        </w:rPr>
        <w:t>PRESENTED BY:</w:t>
      </w:r>
    </w:p>
    <w:p w:rsidR="001828F9" w:rsidRDefault="00D572AA">
      <w:pPr>
        <w:suppressLineNumbers/>
        <w:spacing w:after="2"/>
        <w:jc w:val="center"/>
      </w:pPr>
      <w:r>
        <w:rPr>
          <w:rFonts w:ascii="Times New Roman"/>
          <w:b/>
          <w:sz w:val="24"/>
        </w:rPr>
        <w:t>Bradford R. Hill</w:t>
      </w:r>
    </w:p>
    <w:p w:rsidR="001828F9" w:rsidRDefault="00D572AA">
      <w:pPr>
        <w:suppressLineNumbers/>
        <w:jc w:val="center"/>
      </w:pPr>
      <w:r>
        <w:rPr>
          <w:rFonts w:ascii="Times New Roman"/>
          <w:b/>
          <w:sz w:val="32"/>
          <w:vertAlign w:val="superscript"/>
        </w:rPr>
        <w:t>_______________</w:t>
      </w:r>
    </w:p>
    <w:p w:rsidR="001828F9" w:rsidRDefault="00D572A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828F9" w:rsidRDefault="00D572AA">
      <w:pPr>
        <w:suppressLineNumbers/>
      </w:pPr>
      <w:r>
        <w:rPr>
          <w:rFonts w:ascii="Times New Roman"/>
          <w:sz w:val="20"/>
        </w:rPr>
        <w:tab/>
        <w:t>The undersigned legislators and/or citizens respectfully petition for the passage of the accompanying bill:</w:t>
      </w:r>
    </w:p>
    <w:p w:rsidR="001828F9" w:rsidRDefault="00D572AA">
      <w:pPr>
        <w:suppressLineNumbers/>
        <w:spacing w:after="2"/>
        <w:jc w:val="center"/>
      </w:pPr>
      <w:proofErr w:type="gramStart"/>
      <w:r>
        <w:rPr>
          <w:rFonts w:ascii="Times New Roman"/>
          <w:sz w:val="24"/>
        </w:rPr>
        <w:t>An Act relative to the punis</w:t>
      </w:r>
      <w:r>
        <w:rPr>
          <w:rFonts w:ascii="Times New Roman"/>
          <w:sz w:val="24"/>
        </w:rPr>
        <w:t>hment of habitual offenders.</w:t>
      </w:r>
      <w:proofErr w:type="gramEnd"/>
    </w:p>
    <w:p w:rsidR="001828F9" w:rsidRDefault="00D572AA">
      <w:pPr>
        <w:suppressLineNumbers/>
        <w:spacing w:after="2"/>
        <w:jc w:val="center"/>
      </w:pPr>
      <w:r>
        <w:rPr>
          <w:rFonts w:ascii="Times New Roman"/>
          <w:b/>
          <w:sz w:val="32"/>
          <w:vertAlign w:val="superscript"/>
        </w:rPr>
        <w:t>_______________</w:t>
      </w:r>
    </w:p>
    <w:p w:rsidR="001828F9" w:rsidRDefault="00D572AA">
      <w:pPr>
        <w:suppressLineNumbers/>
        <w:jc w:val="center"/>
      </w:pPr>
      <w:r>
        <w:rPr>
          <w:rFonts w:ascii="Times New Roman"/>
          <w:sz w:val="20"/>
        </w:rPr>
        <w:t>PETITION OF:</w:t>
      </w:r>
    </w:p>
    <w:p w:rsidR="001828F9" w:rsidRDefault="001828F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828F9">
            <w:tblPrEx>
              <w:tblCellMar>
                <w:top w:w="0" w:type="dxa"/>
                <w:bottom w:w="0" w:type="dxa"/>
              </w:tblCellMar>
            </w:tblPrEx>
            <w:tc>
              <w:tcPr>
                <w:tcW w:w="4500" w:type="dxa"/>
                <w:tcBorders>
                  <w:top w:val="nil"/>
                  <w:bottom w:val="single" w:sz="4" w:space="0" w:color="auto"/>
                  <w:right w:val="single" w:sz="4" w:space="0" w:color="auto"/>
                </w:tcBorders>
              </w:tcPr>
              <w:p w:rsidR="001828F9" w:rsidRDefault="00D572A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828F9" w:rsidRDefault="00D572AA">
                <w:pPr>
                  <w:suppressLineNumbers/>
                  <w:spacing w:after="2"/>
                  <w:rPr>
                    <w:smallCaps/>
                  </w:rPr>
                </w:pPr>
                <w:r>
                  <w:rPr>
                    <w:rFonts w:ascii="Times New Roman"/>
                    <w:smallCaps/>
                    <w:sz w:val="24"/>
                  </w:rPr>
                  <w:t>District/Address:</w:t>
                </w:r>
              </w:p>
            </w:tc>
          </w:tr>
          <w:tr w:rsidR="001828F9">
            <w:tblPrEx>
              <w:tblCellMar>
                <w:top w:w="0" w:type="dxa"/>
                <w:bottom w:w="0" w:type="dxa"/>
              </w:tblCellMar>
            </w:tblPrEx>
            <w:tc>
              <w:tcPr>
                <w:tcW w:w="4500" w:type="dxa"/>
              </w:tcPr>
              <w:p w:rsidR="001828F9" w:rsidRDefault="00D572AA">
                <w:pPr>
                  <w:suppressLineNumbers/>
                  <w:spacing w:after="2"/>
                  <w:rPr>
                    <w:rFonts w:ascii="Times New Roman"/>
                  </w:rPr>
                </w:pPr>
                <w:r>
                  <w:rPr>
                    <w:rFonts w:ascii="Times New Roman"/>
                  </w:rPr>
                  <w:t>Bradford R. Hill</w:t>
                </w:r>
              </w:p>
            </w:tc>
            <w:tc>
              <w:tcPr>
                <w:tcW w:w="4500" w:type="dxa"/>
              </w:tcPr>
              <w:p w:rsidR="001828F9" w:rsidRDefault="00D572AA">
                <w:pPr>
                  <w:suppressLineNumbers/>
                  <w:spacing w:after="2"/>
                  <w:rPr>
                    <w:rFonts w:ascii="Times New Roman"/>
                  </w:rPr>
                </w:pPr>
                <w:r>
                  <w:rPr>
                    <w:rFonts w:ascii="Times New Roman"/>
                  </w:rPr>
                  <w:t>4th Essex</w:t>
                </w:r>
              </w:p>
            </w:tc>
          </w:tr>
          <w:tr w:rsidR="001828F9">
            <w:tblPrEx>
              <w:tblCellMar>
                <w:top w:w="0" w:type="dxa"/>
                <w:bottom w:w="0" w:type="dxa"/>
              </w:tblCellMar>
            </w:tblPrEx>
            <w:tc>
              <w:tcPr>
                <w:tcW w:w="4500" w:type="dxa"/>
              </w:tcPr>
              <w:p w:rsidR="001828F9" w:rsidRDefault="00D572AA">
                <w:pPr>
                  <w:suppressLineNumbers/>
                  <w:spacing w:after="2"/>
                  <w:rPr>
                    <w:rFonts w:ascii="Times New Roman"/>
                  </w:rPr>
                </w:pPr>
                <w:r>
                  <w:rPr>
                    <w:rFonts w:ascii="Times New Roman"/>
                  </w:rPr>
                  <w:t xml:space="preserve">Bruce E. </w:t>
                </w:r>
                <w:proofErr w:type="spellStart"/>
                <w:r>
                  <w:rPr>
                    <w:rFonts w:ascii="Times New Roman"/>
                  </w:rPr>
                  <w:t>Tarr</w:t>
                </w:r>
                <w:proofErr w:type="spellEnd"/>
              </w:p>
            </w:tc>
            <w:tc>
              <w:tcPr>
                <w:tcW w:w="4500" w:type="dxa"/>
              </w:tcPr>
              <w:p w:rsidR="001828F9" w:rsidRDefault="001828F9">
                <w:pPr>
                  <w:suppressLineNumbers/>
                  <w:spacing w:after="2"/>
                  <w:rPr>
                    <w:rFonts w:ascii="Times New Roman"/>
                  </w:rPr>
                </w:pPr>
              </w:p>
            </w:tc>
          </w:tr>
        </w:tbl>
      </w:sdtContent>
    </w:sdt>
    <w:p w:rsidR="001828F9" w:rsidRDefault="00D572AA">
      <w:pPr>
        <w:suppressLineNumbers/>
      </w:pPr>
      <w:r>
        <w:br w:type="page"/>
      </w:r>
    </w:p>
    <w:p w:rsidR="001828F9" w:rsidRDefault="00D572AA">
      <w:pPr>
        <w:suppressLineNumbers/>
        <w:jc w:val="center"/>
      </w:pPr>
      <w:r>
        <w:rPr>
          <w:rFonts w:ascii="Times New Roman"/>
          <w:sz w:val="24"/>
        </w:rPr>
        <w:lastRenderedPageBreak/>
        <w:t>[SIMILAR MATTER FILED IN PREVIOUS SESSION</w:t>
      </w:r>
      <w:r>
        <w:rPr>
          <w:rFonts w:ascii="Times New Roman"/>
          <w:sz w:val="24"/>
        </w:rPr>
        <w:br/>
        <w:t>SEE HOUSE, NO. 972 OF 2007-2008.]</w:t>
      </w:r>
    </w:p>
    <w:p w:rsidR="001828F9" w:rsidRDefault="00D572AA">
      <w:pPr>
        <w:suppressLineNumbers/>
        <w:spacing w:before="2" w:after="2"/>
        <w:jc w:val="center"/>
      </w:pPr>
      <w:r>
        <w:rPr>
          <w:rFonts w:ascii="Old English Text MT"/>
          <w:sz w:val="32"/>
        </w:rPr>
        <w:t>The Commonwealth of Massachusetts</w:t>
      </w:r>
      <w:r>
        <w:rPr>
          <w:rFonts w:ascii="Old English Text MT"/>
          <w:sz w:val="32"/>
        </w:rPr>
        <w:br/>
      </w:r>
    </w:p>
    <w:p w:rsidR="001828F9" w:rsidRDefault="00D572AA">
      <w:pPr>
        <w:suppressLineNumbers/>
        <w:spacing w:after="2"/>
        <w:jc w:val="center"/>
      </w:pPr>
      <w:r>
        <w:rPr>
          <w:rFonts w:ascii="Times New Roman"/>
          <w:b/>
          <w:sz w:val="24"/>
          <w:vertAlign w:val="superscript"/>
        </w:rPr>
        <w:t>_______________</w:t>
      </w:r>
    </w:p>
    <w:p w:rsidR="001828F9" w:rsidRDefault="00D572AA">
      <w:pPr>
        <w:suppressLineNumbers/>
        <w:spacing w:after="2"/>
        <w:jc w:val="center"/>
      </w:pPr>
      <w:r>
        <w:rPr>
          <w:rFonts w:ascii="Times New Roman"/>
          <w:b/>
          <w:sz w:val="18"/>
        </w:rPr>
        <w:t>In the Year Two Thousand and Nine</w:t>
      </w:r>
    </w:p>
    <w:p w:rsidR="001828F9" w:rsidRDefault="00D572AA">
      <w:pPr>
        <w:suppressLineNumbers/>
        <w:spacing w:after="2"/>
        <w:jc w:val="center"/>
      </w:pPr>
      <w:r>
        <w:rPr>
          <w:rFonts w:ascii="Times New Roman"/>
          <w:b/>
          <w:sz w:val="24"/>
          <w:vertAlign w:val="superscript"/>
        </w:rPr>
        <w:t>_______________</w:t>
      </w:r>
    </w:p>
    <w:p w:rsidR="001828F9" w:rsidRDefault="00D572AA">
      <w:pPr>
        <w:suppressLineNumbers/>
        <w:spacing w:after="2"/>
      </w:pPr>
      <w:r>
        <w:rPr>
          <w:sz w:val="14"/>
        </w:rPr>
        <w:br/>
      </w:r>
      <w:r>
        <w:br/>
      </w:r>
    </w:p>
    <w:p w:rsidR="001828F9" w:rsidRDefault="00D572AA">
      <w:pPr>
        <w:suppressLineNumbers/>
      </w:pPr>
      <w:proofErr w:type="gramStart"/>
      <w:r>
        <w:rPr>
          <w:rFonts w:ascii="Times New Roman"/>
          <w:smallCaps/>
          <w:sz w:val="28"/>
        </w:rPr>
        <w:t>An Act relative to the punishment of habitual offenders.</w:t>
      </w:r>
      <w:proofErr w:type="gramEnd"/>
      <w:r>
        <w:br/>
      </w:r>
      <w:r>
        <w:br/>
      </w:r>
      <w:r>
        <w:br/>
      </w:r>
    </w:p>
    <w:p w:rsidR="001828F9" w:rsidRDefault="00D572A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572AA" w:rsidRDefault="00D572AA" w:rsidP="00D572AA">
      <w:pPr>
        <w:rPr>
          <w:rFonts w:ascii="Times New Roman" w:hAnsi="Times New Roman"/>
          <w:color w:val="000000"/>
          <w:sz w:val="24"/>
          <w:szCs w:val="24"/>
        </w:rPr>
      </w:pPr>
      <w:r>
        <w:rPr>
          <w:rFonts w:ascii="Times New Roman"/>
        </w:rPr>
        <w:tab/>
      </w:r>
      <w:proofErr w:type="gramStart"/>
      <w:r>
        <w:rPr>
          <w:rFonts w:ascii="Times New Roman" w:hAnsi="Times New Roman"/>
          <w:color w:val="000000"/>
          <w:sz w:val="24"/>
          <w:szCs w:val="24"/>
        </w:rPr>
        <w:t>SECTION 1.</w:t>
      </w:r>
      <w:proofErr w:type="gramEnd"/>
      <w:r>
        <w:rPr>
          <w:rFonts w:ascii="Times New Roman" w:hAnsi="Times New Roman"/>
          <w:color w:val="000000"/>
          <w:sz w:val="24"/>
          <w:szCs w:val="24"/>
        </w:rPr>
        <w:t xml:space="preserve">  Section 133B of chapter 27 of the General Laws is hereby repealed.</w:t>
      </w:r>
    </w:p>
    <w:p w:rsidR="00D572AA" w:rsidRDefault="00D572AA" w:rsidP="00D572AA">
      <w:pPr>
        <w:rPr>
          <w:rFonts w:ascii="Times New Roman" w:hAnsi="Times New Roman"/>
          <w:color w:val="000000"/>
          <w:sz w:val="24"/>
          <w:szCs w:val="24"/>
        </w:rPr>
      </w:pPr>
    </w:p>
    <w:p w:rsidR="00D572AA" w:rsidRDefault="00D572AA" w:rsidP="00D572AA">
      <w:pPr>
        <w:rPr>
          <w:rFonts w:ascii="Times New Roman" w:hAnsi="Times New Roman"/>
          <w:color w:val="000000"/>
          <w:sz w:val="24"/>
          <w:szCs w:val="24"/>
        </w:rPr>
      </w:pPr>
    </w:p>
    <w:p w:rsidR="00D572AA" w:rsidRDefault="00D572AA" w:rsidP="00D572AA">
      <w:pPr>
        <w:rPr>
          <w:rFonts w:ascii="Times New Roman" w:hAnsi="Times New Roman"/>
          <w:color w:val="000000"/>
          <w:sz w:val="24"/>
          <w:szCs w:val="24"/>
        </w:rPr>
      </w:pPr>
      <w:proofErr w:type="gramStart"/>
      <w:r>
        <w:rPr>
          <w:rFonts w:ascii="Times New Roman" w:hAnsi="Times New Roman"/>
          <w:color w:val="000000"/>
          <w:sz w:val="24"/>
          <w:szCs w:val="24"/>
        </w:rPr>
        <w:t>SECTION 2.</w:t>
      </w:r>
      <w:proofErr w:type="gramEnd"/>
      <w:r>
        <w:rPr>
          <w:rFonts w:ascii="Times New Roman" w:hAnsi="Times New Roman"/>
          <w:color w:val="000000"/>
          <w:sz w:val="24"/>
          <w:szCs w:val="24"/>
        </w:rPr>
        <w:t xml:space="preserve">  Section 25 of chapter 279 of the General Laws, as appearing in the 2006 Official Edition, is hereby amended by striking section 25 in its entirety and inserting in place there of the following section:-</w:t>
      </w:r>
    </w:p>
    <w:p w:rsidR="00D572AA" w:rsidRDefault="00D572AA" w:rsidP="00D572AA">
      <w:pPr>
        <w:rPr>
          <w:rFonts w:ascii="Calibri" w:hAnsi="Calibri"/>
          <w:color w:val="0000FF"/>
          <w:sz w:val="24"/>
          <w:szCs w:val="24"/>
        </w:rPr>
      </w:pPr>
    </w:p>
    <w:p w:rsidR="00D572AA" w:rsidRDefault="00D572AA" w:rsidP="00D572AA">
      <w:pPr>
        <w:rPr>
          <w:rFonts w:ascii="Times New Roman" w:hAnsi="Times New Roman"/>
          <w:color w:val="000000"/>
          <w:sz w:val="24"/>
          <w:szCs w:val="24"/>
        </w:rPr>
      </w:pPr>
      <w:proofErr w:type="gramStart"/>
      <w:r>
        <w:rPr>
          <w:rFonts w:ascii="Times New Roman" w:hAnsi="Times New Roman"/>
          <w:color w:val="000000"/>
          <w:sz w:val="24"/>
          <w:szCs w:val="24"/>
        </w:rPr>
        <w:t>Section 25.</w:t>
      </w:r>
      <w:proofErr w:type="gramEnd"/>
      <w:r>
        <w:rPr>
          <w:rFonts w:ascii="Times New Roman" w:hAnsi="Times New Roman"/>
          <w:color w:val="000000"/>
          <w:sz w:val="24"/>
          <w:szCs w:val="24"/>
        </w:rPr>
        <w:t xml:space="preserve"> (a)  Whoever has been twice convicted of crime and sentenced and committed to prison in this or another state or by the Federal government, or once in this and once or more in another state or by the Federal government, for terms of not less than three years each, and does not show that he has been pardoned for either crime on the ground that he was innocent, shall, upon conviction of a felony, be considered an habitual criminal and be punished by imprisonment in the state prison for the maximum term provided by law as a penalty for the felony for which he is then to be sentenced.</w:t>
      </w:r>
    </w:p>
    <w:p w:rsidR="00D572AA" w:rsidRDefault="00D572AA" w:rsidP="00D572AA">
      <w:pPr>
        <w:rPr>
          <w:rFonts w:ascii="Calibri" w:hAnsi="Calibri"/>
          <w:color w:val="0000FF"/>
          <w:sz w:val="24"/>
          <w:szCs w:val="24"/>
        </w:rPr>
      </w:pPr>
    </w:p>
    <w:p w:rsidR="00D572AA" w:rsidRDefault="00D572AA" w:rsidP="00D572AA">
      <w:pPr>
        <w:rPr>
          <w:rFonts w:ascii="Times New Roman" w:hAnsi="Times New Roman"/>
          <w:color w:val="000000"/>
          <w:sz w:val="24"/>
          <w:szCs w:val="24"/>
        </w:rPr>
      </w:pPr>
      <w:r>
        <w:rPr>
          <w:rFonts w:ascii="Times New Roman" w:hAnsi="Times New Roman"/>
          <w:color w:val="000000"/>
          <w:sz w:val="24"/>
          <w:szCs w:val="24"/>
        </w:rPr>
        <w:t xml:space="preserve">(b)  Whoever has been twice convicted in the Superior Court of a felony, and does not show that he has been pardoned for either crime on the ground that he was innocent, shall, upon conviction in the Superior Court of a felony, be considered an habitual criminal and be punished by </w:t>
      </w:r>
      <w:r>
        <w:rPr>
          <w:rFonts w:ascii="Times New Roman" w:hAnsi="Times New Roman"/>
          <w:color w:val="000000"/>
          <w:sz w:val="24"/>
          <w:szCs w:val="24"/>
        </w:rPr>
        <w:lastRenderedPageBreak/>
        <w:t>imprisonment in the state prison for the maximum term provided by law as a penalty for the felony for which he is then to be sentenced. </w:t>
      </w:r>
    </w:p>
    <w:p w:rsidR="00D572AA" w:rsidRDefault="00D572AA" w:rsidP="00D572AA">
      <w:pPr>
        <w:rPr>
          <w:rFonts w:ascii="Calibri" w:hAnsi="Calibri"/>
          <w:color w:val="0000FF"/>
          <w:sz w:val="24"/>
          <w:szCs w:val="24"/>
        </w:rPr>
      </w:pPr>
    </w:p>
    <w:p w:rsidR="00D572AA" w:rsidRDefault="00D572AA" w:rsidP="00D572AA">
      <w:pPr>
        <w:rPr>
          <w:rFonts w:ascii="Times New Roman" w:hAnsi="Times New Roman"/>
          <w:color w:val="000000"/>
          <w:sz w:val="24"/>
          <w:szCs w:val="24"/>
        </w:rPr>
      </w:pPr>
      <w:r>
        <w:rPr>
          <w:rFonts w:ascii="Times New Roman" w:hAnsi="Times New Roman"/>
          <w:color w:val="000000"/>
          <w:sz w:val="24"/>
          <w:szCs w:val="24"/>
        </w:rPr>
        <w:t>(c)  Whoever has been twice convicted of a felony punishable by more than ten years in the state prison, and does not show that he has been pardoned for either crime on the ground that he was innocent, shall, upon conviction of any felony, either in the Boston Municipal Court, District Court, or Superior Court be considered an habitual criminal and be punished by imprisonment for the maximum term provided by law as a penalty for the felony for which he is then to be sentenced.  </w:t>
      </w:r>
    </w:p>
    <w:p w:rsidR="00D572AA" w:rsidRDefault="00D572AA" w:rsidP="00D572AA">
      <w:pPr>
        <w:rPr>
          <w:rFonts w:ascii="Calibri" w:hAnsi="Calibri"/>
          <w:color w:val="0000FF"/>
          <w:sz w:val="24"/>
          <w:szCs w:val="24"/>
        </w:rPr>
      </w:pPr>
    </w:p>
    <w:p w:rsidR="00D572AA" w:rsidRDefault="00D572AA" w:rsidP="00D572AA">
      <w:pPr>
        <w:rPr>
          <w:rFonts w:ascii="Times New Roman" w:hAnsi="Times New Roman"/>
          <w:color w:val="000000"/>
          <w:sz w:val="24"/>
          <w:szCs w:val="24"/>
        </w:rPr>
      </w:pPr>
      <w:r>
        <w:rPr>
          <w:rFonts w:ascii="Times New Roman" w:hAnsi="Times New Roman"/>
          <w:color w:val="000000"/>
          <w:sz w:val="24"/>
          <w:szCs w:val="24"/>
        </w:rPr>
        <w:t xml:space="preserve">(d)  A prosecution commenced under this section shall not be continued without a finding or placed on file and all offenders sentenced under this section shall be ineligible for probation, parole, work release or furlough or receive any deduction from his sentence for good conduct.  </w:t>
      </w:r>
    </w:p>
    <w:p w:rsidR="00D572AA" w:rsidRDefault="00D572AA" w:rsidP="00D572AA">
      <w:pPr>
        <w:rPr>
          <w:rFonts w:ascii="Calibri" w:hAnsi="Calibri"/>
          <w:color w:val="0000FF"/>
          <w:sz w:val="24"/>
          <w:szCs w:val="24"/>
        </w:rPr>
      </w:pPr>
    </w:p>
    <w:p w:rsidR="00D572AA" w:rsidRDefault="00D572AA" w:rsidP="00D572AA">
      <w:pPr>
        <w:rPr>
          <w:rFonts w:ascii="Times New Roman" w:hAnsi="Times New Roman"/>
          <w:color w:val="000000"/>
          <w:sz w:val="24"/>
          <w:szCs w:val="24"/>
        </w:rPr>
      </w:pPr>
      <w:r>
        <w:rPr>
          <w:rFonts w:ascii="Times New Roman" w:hAnsi="Times New Roman"/>
          <w:color w:val="000000"/>
          <w:sz w:val="24"/>
          <w:szCs w:val="24"/>
        </w:rPr>
        <w:t>(e)  In any prosecution commenced pursuant to this section, introduction into evidence of a prior conviction by either certified attested copies of original court papers, or certified attested copies of the defendant’s biographical and informational data from records of the department of probation, any jail or house of correction or the department of correction showing that defendant served a sentence or probationary term for the offense in question, shall be prima facie evidence that the defendant before the court has been convicted previously by a court of the commonwealth or any other jurisdiction. Such documentation shall be self-authenticating and admissible, after the commonwealth has established the defendant’s guilt on the primary offense, as evidence in any court of the commonwealth to prove the defendant's commission of any prior conviction described therein. The commonwealth shall not be required to introduce any additional corroborating evidence or live witness testimony to establish the validity of such prior conviction.</w:t>
      </w:r>
    </w:p>
    <w:p w:rsidR="00D572AA" w:rsidRDefault="00D572AA" w:rsidP="00D572AA">
      <w:pPr>
        <w:rPr>
          <w:rFonts w:ascii="Times New Roman" w:hAnsi="Times New Roman"/>
          <w:color w:val="000000"/>
          <w:sz w:val="25"/>
          <w:szCs w:val="25"/>
        </w:rPr>
      </w:pPr>
      <w:proofErr w:type="gramStart"/>
      <w:r>
        <w:rPr>
          <w:rFonts w:ascii="Times New Roman" w:hAnsi="Times New Roman"/>
          <w:color w:val="000000"/>
          <w:sz w:val="25"/>
          <w:szCs w:val="25"/>
        </w:rPr>
        <w:t>SECTION 3.</w:t>
      </w:r>
      <w:proofErr w:type="gramEnd"/>
      <w:r>
        <w:rPr>
          <w:rFonts w:ascii="Times New Roman" w:hAnsi="Times New Roman"/>
          <w:color w:val="000000"/>
          <w:sz w:val="25"/>
          <w:szCs w:val="25"/>
        </w:rPr>
        <w:t xml:space="preserve">  Section 1 of chapter 279 of the General Laws, as appearing in the 2006 Official Edition, is hereby amended by inserting in the second paragraph after the first sentence the following new sentence:-</w:t>
      </w:r>
    </w:p>
    <w:p w:rsidR="00D572AA" w:rsidRDefault="00D572AA" w:rsidP="00D572AA">
      <w:pPr>
        <w:rPr>
          <w:rFonts w:ascii="Times New Roman" w:hAnsi="Times New Roman"/>
          <w:color w:val="000000"/>
          <w:sz w:val="14"/>
          <w:szCs w:val="14"/>
        </w:rPr>
      </w:pPr>
      <w:r>
        <w:rPr>
          <w:rFonts w:ascii="Times New Roman" w:hAnsi="Times New Roman"/>
          <w:color w:val="000000"/>
          <w:sz w:val="25"/>
          <w:szCs w:val="25"/>
        </w:rPr>
        <w:t>A probationer whose sentence has been suspended shall be revoked and committed on the suspended sentence where it is established by a preponderance of the evidence that the probationer committed a felony while on probation.</w:t>
      </w:r>
    </w:p>
    <w:p w:rsidR="00D572AA" w:rsidRDefault="00D572AA" w:rsidP="00D572AA">
      <w:pPr>
        <w:rPr>
          <w:rFonts w:ascii="Times New Roman" w:hAnsi="Times New Roman"/>
          <w:color w:val="000000"/>
          <w:sz w:val="24"/>
          <w:szCs w:val="24"/>
        </w:rPr>
      </w:pPr>
    </w:p>
    <w:p w:rsidR="00D572AA" w:rsidRDefault="00D572AA" w:rsidP="00D572AA">
      <w:pPr>
        <w:rPr>
          <w:rFonts w:ascii="Times New Roman" w:hAnsi="Times New Roman"/>
          <w:color w:val="000000"/>
          <w:sz w:val="24"/>
          <w:szCs w:val="24"/>
        </w:rPr>
      </w:pPr>
      <w:proofErr w:type="gramStart"/>
      <w:r>
        <w:rPr>
          <w:rFonts w:ascii="Times New Roman" w:hAnsi="Times New Roman"/>
          <w:color w:val="000000"/>
          <w:sz w:val="24"/>
          <w:szCs w:val="24"/>
        </w:rPr>
        <w:lastRenderedPageBreak/>
        <w:t>SECTION 4.</w:t>
      </w:r>
      <w:proofErr w:type="gramEnd"/>
      <w:r>
        <w:rPr>
          <w:rFonts w:ascii="Times New Roman" w:hAnsi="Times New Roman"/>
          <w:color w:val="000000"/>
          <w:sz w:val="24"/>
          <w:szCs w:val="24"/>
        </w:rPr>
        <w:t xml:space="preserve">  Section 1A of chapter 279 of the General Laws, as appearing in the 2006 Official Edition, is hereby amended by inserting, after the first paragraph, the following new paragraph:-</w:t>
      </w:r>
    </w:p>
    <w:p w:rsidR="00D572AA" w:rsidRDefault="00D572AA" w:rsidP="00D572AA">
      <w:pPr>
        <w:rPr>
          <w:rFonts w:ascii="Times New Roman" w:hAnsi="Times New Roman"/>
          <w:color w:val="000000"/>
          <w:sz w:val="25"/>
          <w:szCs w:val="25"/>
        </w:rPr>
      </w:pPr>
      <w:r>
        <w:rPr>
          <w:rFonts w:ascii="Times New Roman" w:hAnsi="Times New Roman"/>
          <w:color w:val="000000"/>
          <w:sz w:val="25"/>
          <w:szCs w:val="25"/>
        </w:rPr>
        <w:t>A probationer whose sentence has been suspended shall be revoked and committed on the suspended sentence where it is established by a preponderance of the evidence that the probationer committed a felony while on probation.</w:t>
      </w:r>
    </w:p>
    <w:p w:rsidR="00D572AA" w:rsidRDefault="00D572AA" w:rsidP="00D572AA">
      <w:pPr>
        <w:rPr>
          <w:rFonts w:ascii="Times New Roman" w:hAnsi="Times New Roman"/>
          <w:color w:val="000000"/>
          <w:sz w:val="25"/>
          <w:szCs w:val="25"/>
        </w:rPr>
      </w:pPr>
    </w:p>
    <w:p w:rsidR="00D572AA" w:rsidRDefault="00D572AA" w:rsidP="00D572AA">
      <w:pPr>
        <w:rPr>
          <w:rFonts w:ascii="Times New Roman" w:hAnsi="Times New Roman"/>
          <w:color w:val="000000"/>
          <w:sz w:val="25"/>
          <w:szCs w:val="25"/>
        </w:rPr>
      </w:pPr>
      <w:proofErr w:type="gramStart"/>
      <w:r>
        <w:rPr>
          <w:rFonts w:ascii="Times New Roman" w:hAnsi="Times New Roman"/>
          <w:color w:val="000000"/>
          <w:sz w:val="25"/>
          <w:szCs w:val="25"/>
        </w:rPr>
        <w:t>SECTION 5.</w:t>
      </w:r>
      <w:proofErr w:type="gramEnd"/>
      <w:r>
        <w:rPr>
          <w:rFonts w:ascii="Times New Roman" w:hAnsi="Times New Roman"/>
          <w:color w:val="000000"/>
          <w:sz w:val="25"/>
          <w:szCs w:val="25"/>
        </w:rPr>
        <w:t xml:space="preserve">  Section 3 of chapter 279 of the General Laws, as appearing in the 2006 Official Edition, is hereby amended in the first paragraph by striking the words “If such suspension is revoked, the sentence shall be in full force and effect.” and inserting in place thereof the following:-  If such suspension is revoked, the sentence shall be in full force and effect, and such suspension must be revoked where it is established by a preponderance of the evidence that the probationer committed a felony while on probation.  The pendency of a criminal action on a charge which also constitutes an alleged violation of probation shall not be grounds for a continuance of the probation violation hearing and such probation violation hearing shall be conducted promptly.</w:t>
      </w:r>
    </w:p>
    <w:p w:rsidR="00D572AA" w:rsidRDefault="00D572AA" w:rsidP="00D572AA">
      <w:pPr>
        <w:rPr>
          <w:rFonts w:ascii="Times New Roman" w:hAnsi="Times New Roman"/>
          <w:color w:val="000000"/>
          <w:sz w:val="25"/>
          <w:szCs w:val="25"/>
        </w:rPr>
      </w:pPr>
    </w:p>
    <w:p w:rsidR="00D572AA" w:rsidRDefault="00D572AA" w:rsidP="00D572AA">
      <w:pPr>
        <w:rPr>
          <w:rFonts w:ascii="Times New Roman" w:hAnsi="Times New Roman"/>
          <w:color w:val="000000"/>
          <w:sz w:val="25"/>
          <w:szCs w:val="25"/>
        </w:rPr>
      </w:pPr>
      <w:proofErr w:type="gramStart"/>
      <w:r>
        <w:rPr>
          <w:rFonts w:ascii="Times New Roman" w:hAnsi="Times New Roman"/>
          <w:color w:val="000000"/>
          <w:sz w:val="25"/>
          <w:szCs w:val="25"/>
        </w:rPr>
        <w:t>SECTION 6.</w:t>
      </w:r>
      <w:proofErr w:type="gramEnd"/>
      <w:r>
        <w:rPr>
          <w:rFonts w:ascii="Times New Roman" w:hAnsi="Times New Roman"/>
          <w:color w:val="000000"/>
          <w:sz w:val="25"/>
          <w:szCs w:val="25"/>
        </w:rPr>
        <w:t xml:space="preserve">  Chapter 279 of the General Laws, as appearing in the 2006 Official Edition, is hereby amended by striking out section 8B in its entirety and inserting in place thereof the following section:-</w:t>
      </w:r>
    </w:p>
    <w:p w:rsidR="00D572AA" w:rsidRDefault="00D572AA" w:rsidP="00D572AA">
      <w:pPr>
        <w:rPr>
          <w:rFonts w:ascii="Times New Roman" w:hAnsi="Times New Roman"/>
          <w:color w:val="000000"/>
          <w:sz w:val="25"/>
          <w:szCs w:val="25"/>
        </w:rPr>
      </w:pPr>
      <w:r>
        <w:rPr>
          <w:rFonts w:ascii="Times New Roman" w:hAnsi="Times New Roman"/>
          <w:color w:val="000000"/>
          <w:sz w:val="25"/>
          <w:szCs w:val="25"/>
        </w:rPr>
        <w:t xml:space="preserve"> </w:t>
      </w:r>
    </w:p>
    <w:p w:rsidR="001828F9" w:rsidRPr="00D572AA" w:rsidRDefault="00D572AA" w:rsidP="00D572AA">
      <w:pPr>
        <w:rPr>
          <w:rFonts w:ascii="Times New Roman" w:hAnsi="Times New Roman"/>
          <w:bCs/>
          <w:color w:val="000000"/>
          <w:sz w:val="25"/>
          <w:szCs w:val="25"/>
        </w:rPr>
      </w:pPr>
      <w:proofErr w:type="gramStart"/>
      <w:r>
        <w:rPr>
          <w:rFonts w:ascii="Times New Roman" w:hAnsi="Times New Roman"/>
          <w:color w:val="000000"/>
          <w:sz w:val="25"/>
          <w:szCs w:val="25"/>
        </w:rPr>
        <w:t>Section 8B.</w:t>
      </w:r>
      <w:proofErr w:type="gramEnd"/>
      <w:r>
        <w:rPr>
          <w:rFonts w:ascii="Times New Roman" w:hAnsi="Times New Roman"/>
          <w:color w:val="000000"/>
          <w:sz w:val="25"/>
          <w:szCs w:val="25"/>
        </w:rPr>
        <w:t xml:space="preserve">  If a defendant on release subject to the provisions of sections 42A, 58, 58A, or 87 of chapter 276 or any other statute that allows the court to set conditions of release during the pendency of a criminal case, commits a crime, the sentences ultimately imposed on the pending crime and the new crime shall run consecutively to each other, without regard to the order or sequence in which those cases are adjudicated.</w:t>
      </w:r>
    </w:p>
    <w:sectPr w:rsidR="001828F9" w:rsidRPr="00D572AA" w:rsidSect="001828F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828F9"/>
    <w:rsid w:val="001828F9"/>
    <w:rsid w:val="00D572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7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2AA"/>
    <w:rPr>
      <w:rFonts w:ascii="Tahoma" w:hAnsi="Tahoma" w:cs="Tahoma"/>
      <w:sz w:val="16"/>
      <w:szCs w:val="16"/>
    </w:rPr>
  </w:style>
  <w:style w:type="character" w:styleId="LineNumber">
    <w:name w:val="line number"/>
    <w:basedOn w:val="DefaultParagraphFont"/>
    <w:uiPriority w:val="99"/>
    <w:semiHidden/>
    <w:unhideWhenUsed/>
    <w:rsid w:val="00D572AA"/>
  </w:style>
</w:styles>
</file>

<file path=word/webSettings.xml><?xml version="1.0" encoding="utf-8"?>
<w:webSettings xmlns:r="http://schemas.openxmlformats.org/officeDocument/2006/relationships" xmlns:w="http://schemas.openxmlformats.org/wordprocessingml/2006/main">
  <w:divs>
    <w:div w:id="831026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949</Words>
  <Characters>5410</Characters>
  <Application>Microsoft Office Word</Application>
  <DocSecurity>0</DocSecurity>
  <Lines>45</Lines>
  <Paragraphs>12</Paragraphs>
  <ScaleCrop>false</ScaleCrop>
  <Company>LEG</Company>
  <LinksUpToDate>false</LinksUpToDate>
  <CharactersWithSpaces>6347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jyazhari</cp:lastModifiedBy>
  <cp:revision>2</cp:revision>
  <dcterms:created xsi:type="dcterms:W3CDTF">2009-01-14T16:56:00Z</dcterms:created>
  <dcterms:modified xsi:type="dcterms:W3CDTF">2009-01-14T16:57:00Z</dcterms:modified>
</cp:coreProperties>
</file>