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2C" w:rsidRDefault="00080DB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F3A2C" w:rsidRDefault="00080D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80DB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F3A2C" w:rsidRDefault="00080D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F3A2C" w:rsidRDefault="00080D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3A2C" w:rsidRDefault="00080D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F3A2C" w:rsidRDefault="00080D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Jonathan Hecht</w:t>
      </w:r>
    </w:p>
    <w:p w:rsidR="002F3A2C" w:rsidRDefault="00080D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3A2C" w:rsidRDefault="00080D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F3A2C" w:rsidRDefault="00080D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F3A2C" w:rsidRDefault="00080DB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Authorizing Creditabl</w:t>
      </w:r>
      <w:r>
        <w:rPr>
          <w:rFonts w:ascii="Times New Roman"/>
          <w:sz w:val="24"/>
        </w:rPr>
        <w:t>e Service for Mary M. Dyer.</w:t>
      </w:r>
      <w:proofErr w:type="gramEnd"/>
    </w:p>
    <w:p w:rsidR="002F3A2C" w:rsidRDefault="00080D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F3A2C" w:rsidRDefault="00080D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F3A2C" w:rsidRDefault="002F3A2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F3A2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F3A2C" w:rsidRDefault="00080D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F3A2C" w:rsidRDefault="00080DB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F3A2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F3A2C" w:rsidRDefault="00080D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Jonathan Hecht</w:t>
                </w:r>
              </w:p>
            </w:tc>
            <w:tc>
              <w:tcPr>
                <w:tcW w:w="4500" w:type="dxa"/>
              </w:tcPr>
              <w:p w:rsidR="002F3A2C" w:rsidRDefault="00080DB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29th Middlesex</w:t>
                </w:r>
              </w:p>
            </w:tc>
          </w:tr>
        </w:tbl>
      </w:sdtContent>
    </w:sdt>
    <w:p w:rsidR="002F3A2C" w:rsidRDefault="00080DBC">
      <w:pPr>
        <w:suppressLineNumbers/>
      </w:pPr>
      <w:r>
        <w:br w:type="page"/>
      </w:r>
    </w:p>
    <w:p w:rsidR="002F3A2C" w:rsidRDefault="00080D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F3A2C" w:rsidRDefault="00080D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3A2C" w:rsidRDefault="00080D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F3A2C" w:rsidRDefault="00080D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F3A2C" w:rsidRDefault="00080DBC">
      <w:pPr>
        <w:suppressLineNumbers/>
        <w:spacing w:after="2"/>
      </w:pPr>
      <w:r>
        <w:rPr>
          <w:sz w:val="14"/>
        </w:rPr>
        <w:br/>
      </w:r>
      <w:r>
        <w:br/>
      </w:r>
    </w:p>
    <w:p w:rsidR="002F3A2C" w:rsidRDefault="00080DBC">
      <w:pPr>
        <w:suppressLineNumbers/>
      </w:pPr>
      <w:proofErr w:type="gramStart"/>
      <w:r>
        <w:rPr>
          <w:rFonts w:ascii="Times New Roman"/>
          <w:smallCaps/>
          <w:sz w:val="28"/>
        </w:rPr>
        <w:t>An Act Authorizing Creditable Service for Mary M. Dyer.</w:t>
      </w:r>
      <w:proofErr w:type="gramEnd"/>
      <w:r>
        <w:br/>
      </w:r>
      <w:r>
        <w:br/>
      </w:r>
      <w:r>
        <w:br/>
      </w:r>
    </w:p>
    <w:p w:rsidR="002F3A2C" w:rsidRDefault="00080DB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F3A2C" w:rsidRPr="00080DBC" w:rsidRDefault="0053522B" w:rsidP="0053522B">
      <w:pPr>
        <w:rPr>
          <w:rFonts w:ascii="Times New Roman" w:hAnsi="Times New Roman" w:cs="Times New Roman"/>
        </w:rPr>
      </w:pPr>
      <w:r w:rsidRPr="00080DBC">
        <w:rPr>
          <w:rFonts w:ascii="Times New Roman" w:hAnsi="Times New Roman" w:cs="Times New Roman"/>
        </w:rPr>
        <w:t xml:space="preserve">Notwithstanding any general or special law to the contrary, Mary M. Dyer of Watertown shall be eligible to buy back 6 months of employment time with The Massachusetts Teachers’ Retirement System upon making payments of all amounts that would have been deducted had she been receiving employment credit. </w:t>
      </w:r>
      <w:r w:rsidR="00080DBC" w:rsidRPr="00080DBC">
        <w:rPr>
          <w:rFonts w:ascii="Times New Roman" w:hAnsi="Times New Roman" w:cs="Times New Roman"/>
        </w:rPr>
        <w:tab/>
      </w:r>
    </w:p>
    <w:sectPr w:rsidR="002F3A2C" w:rsidRPr="00080DBC" w:rsidSect="002F3A2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3A2C"/>
    <w:rsid w:val="00080DBC"/>
    <w:rsid w:val="002F3A2C"/>
    <w:rsid w:val="0053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22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3522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174</Words>
  <Characters>998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2009-01-13T21:17:00Z</dcterms:created>
  <dcterms:modified xsi:type="dcterms:W3CDTF">2009-01-13T21:25:00Z</dcterms:modified>
</cp:coreProperties>
</file>