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03D89" w:rsidRDefault="008E51CE">
      <w:pPr>
        <w:suppressLineNumbers/>
        <w:spacing w:after="2"/>
        <w:jc w:val="center"/>
      </w:pPr>
      <w:r>
        <w:rPr>
          <w:rFonts w:ascii="Arial"/>
          <w:sz w:val="18"/>
        </w:rPr>
        <w:t>HOUSE DOCKET, NO.         FILED ON: 1/16/2009</w:t>
      </w:r>
    </w:p>
    <w:p w:rsidR="00F03D89" w:rsidRDefault="008E51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E51CE">
            <w:pPr>
              <w:suppressLineNumbers/>
              <w:jc w:val="right"/>
              <w:rPr>
                <w:b/>
                <w:sz w:val="28"/>
              </w:rPr>
            </w:pPr>
          </w:p>
        </w:tc>
      </w:tr>
    </w:tbl>
    <w:p w:rsidR="00F03D89" w:rsidRDefault="008E51CE">
      <w:pPr>
        <w:suppressLineNumbers/>
        <w:spacing w:before="2" w:after="2"/>
        <w:jc w:val="center"/>
      </w:pPr>
      <w:r>
        <w:rPr>
          <w:rFonts w:ascii="Old English Text MT"/>
          <w:sz w:val="32"/>
        </w:rPr>
        <w:t>The Commonwealth of Massachusetts</w:t>
      </w:r>
    </w:p>
    <w:p w:rsidR="00F03D89" w:rsidRDefault="008E51CE">
      <w:pPr>
        <w:suppressLineNumbers/>
        <w:spacing w:after="2"/>
        <w:jc w:val="center"/>
      </w:pPr>
      <w:r>
        <w:rPr>
          <w:rFonts w:ascii="Times New Roman"/>
          <w:b/>
          <w:sz w:val="32"/>
          <w:vertAlign w:val="superscript"/>
        </w:rPr>
        <w:t>_______________</w:t>
      </w:r>
    </w:p>
    <w:p w:rsidR="00F03D89" w:rsidRDefault="008E51CE">
      <w:pPr>
        <w:suppressLineNumbers/>
        <w:spacing w:before="2"/>
        <w:jc w:val="center"/>
      </w:pPr>
      <w:r>
        <w:rPr>
          <w:rFonts w:ascii="Times New Roman"/>
          <w:sz w:val="20"/>
        </w:rPr>
        <w:t>PRESENTED BY:</w:t>
      </w:r>
    </w:p>
    <w:p w:rsidR="00F03D89" w:rsidRDefault="008E51CE">
      <w:pPr>
        <w:suppressLineNumbers/>
        <w:spacing w:after="2"/>
        <w:jc w:val="center"/>
      </w:pPr>
      <w:r>
        <w:rPr>
          <w:rFonts w:ascii="Times New Roman"/>
          <w:b/>
          <w:sz w:val="24"/>
        </w:rPr>
        <w:t>Thomas A. Golden, Jr.</w:t>
      </w:r>
    </w:p>
    <w:p w:rsidR="00F03D89" w:rsidRDefault="008E51CE">
      <w:pPr>
        <w:suppressLineNumbers/>
        <w:jc w:val="center"/>
      </w:pPr>
      <w:r>
        <w:rPr>
          <w:rFonts w:ascii="Times New Roman"/>
          <w:b/>
          <w:sz w:val="32"/>
          <w:vertAlign w:val="superscript"/>
        </w:rPr>
        <w:t>_______________</w:t>
      </w:r>
    </w:p>
    <w:p w:rsidR="00F03D89" w:rsidRDefault="008E51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3D89" w:rsidRDefault="008E51CE">
      <w:pPr>
        <w:suppressLineNumbers/>
      </w:pPr>
      <w:r>
        <w:rPr>
          <w:rFonts w:ascii="Times New Roman"/>
          <w:sz w:val="20"/>
        </w:rPr>
        <w:tab/>
        <w:t>The undersigned legislators and/or citizens respectfully petition for the passage of the accompanying bill:</w:t>
      </w:r>
    </w:p>
    <w:p w:rsidR="00F03D89" w:rsidRDefault="008E51CE">
      <w:pPr>
        <w:suppressLineNumbers/>
        <w:spacing w:after="2"/>
        <w:jc w:val="center"/>
      </w:pPr>
      <w:r>
        <w:rPr>
          <w:rFonts w:ascii="Times New Roman"/>
          <w:sz w:val="24"/>
        </w:rPr>
        <w:t>An Act relative to non-netwo</w:t>
      </w:r>
      <w:r>
        <w:rPr>
          <w:rFonts w:ascii="Times New Roman"/>
          <w:sz w:val="24"/>
        </w:rPr>
        <w:t xml:space="preserve">rk ambulance service </w:t>
      </w:r>
      <w:proofErr w:type="gramStart"/>
      <w:r>
        <w:rPr>
          <w:rFonts w:ascii="Times New Roman"/>
          <w:sz w:val="24"/>
        </w:rPr>
        <w:t>reimbursement .</w:t>
      </w:r>
      <w:proofErr w:type="gramEnd"/>
    </w:p>
    <w:p w:rsidR="00F03D89" w:rsidRDefault="008E51CE">
      <w:pPr>
        <w:suppressLineNumbers/>
        <w:spacing w:after="2"/>
        <w:jc w:val="center"/>
      </w:pPr>
      <w:r>
        <w:rPr>
          <w:rFonts w:ascii="Times New Roman"/>
          <w:b/>
          <w:sz w:val="32"/>
          <w:vertAlign w:val="superscript"/>
        </w:rPr>
        <w:t>_______________</w:t>
      </w:r>
    </w:p>
    <w:p w:rsidR="00F03D89" w:rsidRDefault="008E51CE">
      <w:pPr>
        <w:suppressLineNumbers/>
        <w:jc w:val="center"/>
      </w:pPr>
      <w:r>
        <w:rPr>
          <w:rFonts w:ascii="Times New Roman"/>
          <w:sz w:val="20"/>
        </w:rPr>
        <w:t>PETITION OF:</w:t>
      </w:r>
    </w:p>
    <w:p w:rsidR="00F03D89" w:rsidRDefault="00F03D8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Kevin J. Murphy</w:t>
                </w:r>
              </w:p>
            </w:tc>
            <w:tc>
              <w:tcPr>
                <w:tcW w:w="4500" w:type="dxa"/>
              </w:tcPr>
              <w:p>
                <w:pPr>
                  <w:suppressLineNumbers/>
                  <w:spacing w:after="2"/>
                  <w:rPr>
                    <w:rFonts w:ascii="Times New Roman"/>
                    <w:sz w:val="22"/>
                  </w:rPr>
                </w:pPr>
                <w:r>
                  <w:rPr>
                    <w:rFonts w:ascii="Times New Roman"/>
                    <w:sz w:val="22"/>
                  </w:rPr>
                  <w:t>18th Middlesex</w:t>
                </w:r>
              </w:p>
            </w:tc>
          </w:tr>
          <w:tr>
            <w:tc>
              <w:tcPr>
                <w:tcW w:w="4500" w:type="dxa"/>
              </w:tcPr>
              <w:p>
                <w:pPr>
                  <w:suppressLineNumbers/>
                  <w:spacing w:after="2"/>
                  <w:rPr>
                    <w:rFonts w:ascii="Times New Roman"/>
                    <w:sz w:val="22"/>
                  </w:rPr>
                </w:pPr>
                <w:r>
                  <w:rPr>
                    <w:rFonts w:ascii="Times New Roman"/>
                    <w:sz w:val="22"/>
                  </w:rPr>
                  <w:t>David M. Nangle</w:t>
                </w:r>
              </w:p>
            </w:tc>
            <w:tc>
              <w:tcPr>
                <w:tcW w:w="4500" w:type="dxa"/>
              </w:tcPr>
              <w:p>
                <w:pPr>
                  <w:suppressLineNumbers/>
                  <w:spacing w:after="2"/>
                  <w:rPr>
                    <w:rFonts w:ascii="Times New Roman"/>
                    <w:sz w:val="22"/>
                  </w:rPr>
                </w:pPr>
                <w:r>
                  <w:rPr>
                    <w:rFonts w:ascii="Times New Roman"/>
                    <w:sz w:val="22"/>
                  </w:rPr>
                  <w:t>17th Middlesex</w:t>
                </w:r>
              </w:p>
            </w:tc>
          </w:tr>
        </w:tbl>
      </w:sdtContent>
    </w:sdt>
    <w:p w:rsidR="00F03D89" w:rsidRDefault="008E51CE">
      <w:pPr>
        <w:suppressLineNumbers/>
      </w:pPr>
      <w:r>
        <w:br w:type="page"/>
      </w:r>
    </w:p>
    <w:p w:rsidR="00F03D89" w:rsidRDefault="008E51CE">
      <w:pPr>
        <w:suppressLineNumbers/>
        <w:spacing w:before="2" w:after="2"/>
        <w:jc w:val="center"/>
      </w:pPr>
      <w:r>
        <w:rPr>
          <w:rFonts w:ascii="Old English Text MT"/>
          <w:sz w:val="32"/>
        </w:rPr>
        <w:lastRenderedPageBreak/>
        <w:t>The Commonwealth of Massachusetts</w:t>
      </w:r>
      <w:r>
        <w:rPr>
          <w:rFonts w:ascii="Old English Text MT"/>
          <w:sz w:val="32"/>
        </w:rPr>
        <w:br/>
      </w:r>
    </w:p>
    <w:p w:rsidR="00F03D89" w:rsidRDefault="008E51CE">
      <w:pPr>
        <w:suppressLineNumbers/>
        <w:spacing w:after="2"/>
        <w:jc w:val="center"/>
      </w:pPr>
      <w:r>
        <w:rPr>
          <w:rFonts w:ascii="Times New Roman"/>
          <w:b/>
          <w:sz w:val="24"/>
          <w:vertAlign w:val="superscript"/>
        </w:rPr>
        <w:t>_______________</w:t>
      </w:r>
    </w:p>
    <w:p w:rsidR="00F03D89" w:rsidRDefault="008E51CE">
      <w:pPr>
        <w:suppressLineNumbers/>
        <w:spacing w:after="2"/>
        <w:jc w:val="center"/>
      </w:pPr>
      <w:r>
        <w:rPr>
          <w:rFonts w:ascii="Times New Roman"/>
          <w:b/>
          <w:sz w:val="18"/>
        </w:rPr>
        <w:t>In the Year Two Thousand and Nine</w:t>
      </w:r>
    </w:p>
    <w:p w:rsidR="00F03D89" w:rsidRDefault="008E51CE">
      <w:pPr>
        <w:suppressLineNumbers/>
        <w:spacing w:after="2"/>
        <w:jc w:val="center"/>
      </w:pPr>
      <w:r>
        <w:rPr>
          <w:rFonts w:ascii="Times New Roman"/>
          <w:b/>
          <w:sz w:val="24"/>
          <w:vertAlign w:val="superscript"/>
        </w:rPr>
        <w:t>_______________</w:t>
      </w:r>
    </w:p>
    <w:p w:rsidR="00F03D89" w:rsidRDefault="008E51CE">
      <w:pPr>
        <w:suppressLineNumbers/>
        <w:spacing w:after="2"/>
      </w:pPr>
      <w:r>
        <w:rPr>
          <w:sz w:val="14"/>
        </w:rPr>
        <w:br/>
      </w:r>
      <w:r>
        <w:br/>
      </w:r>
    </w:p>
    <w:p w:rsidR="00F03D89" w:rsidRDefault="008E51CE">
      <w:pPr>
        <w:suppressLineNumbers/>
      </w:pPr>
      <w:r>
        <w:rPr>
          <w:rFonts w:ascii="Times New Roman"/>
          <w:smallCaps/>
          <w:sz w:val="28"/>
        </w:rPr>
        <w:t xml:space="preserve">An Act relative to non-network ambulance service </w:t>
      </w:r>
      <w:proofErr w:type="gramStart"/>
      <w:r>
        <w:rPr>
          <w:rFonts w:ascii="Times New Roman"/>
          <w:smallCaps/>
          <w:sz w:val="28"/>
        </w:rPr>
        <w:t>reimbursement .</w:t>
      </w:r>
      <w:proofErr w:type="gramEnd"/>
      <w:r>
        <w:br/>
      </w:r>
      <w:r>
        <w:br/>
      </w:r>
      <w:r>
        <w:br/>
      </w:r>
    </w:p>
    <w:p w:rsidR="00F03D89" w:rsidRDefault="008E51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51CE" w:rsidP="008E51CE" w:rsidRDefault="008E51CE">
      <w:pPr>
        <w:spacing w:line="480" w:lineRule="auto"/>
      </w:pPr>
      <w:proofErr w:type="gramStart"/>
      <w:r w:rsidRPr="00856967">
        <w:t>SECTION 1.</w:t>
      </w:r>
      <w:proofErr w:type="gramEnd"/>
      <w:r w:rsidRPr="00856967">
        <w:t xml:space="preserve"> </w:t>
      </w:r>
      <w:r>
        <w:t>Chapter 176D</w:t>
      </w:r>
      <w:r w:rsidRPr="00856967">
        <w:t xml:space="preserve"> of the General Laws, as appearing in the 2004 Official Edition, is hereby amended by inserting </w:t>
      </w:r>
      <w:r>
        <w:t>after Section 3B the following new section:</w:t>
      </w:r>
    </w:p>
    <w:p w:rsidR="008E51CE" w:rsidP="008E51CE" w:rsidRDefault="008E51CE">
      <w:pPr>
        <w:spacing w:line="480" w:lineRule="auto"/>
      </w:pPr>
    </w:p>
    <w:p w:rsidRPr="008C4AAF" w:rsidR="008E51CE" w:rsidP="008E51CE" w:rsidRDefault="008E51CE">
      <w:pPr>
        <w:tabs>
          <w:tab w:val="left" w:pos="1815"/>
        </w:tabs>
        <w:spacing w:line="480" w:lineRule="auto"/>
      </w:pPr>
      <w:r>
        <w:t xml:space="preserve">                   </w:t>
      </w:r>
      <w:r w:rsidRPr="008C4AAF">
        <w:t xml:space="preserve">Section 3C.  </w:t>
      </w:r>
      <w:r>
        <w:tab/>
      </w:r>
      <w:r w:rsidRPr="008C4AAF">
        <w:t xml:space="preserve">Payers have the following requirements for reimbursement for non-network ambulance service licensed pursuant to MGL c. 111C:   </w:t>
      </w:r>
      <w:r w:rsidRPr="008C4AAF">
        <w:tab/>
      </w:r>
    </w:p>
    <w:p w:rsidR="008E51CE" w:rsidP="008E51CE" w:rsidRDefault="008E51CE">
      <w:pPr>
        <w:spacing w:line="480" w:lineRule="auto"/>
      </w:pPr>
    </w:p>
    <w:p w:rsidR="008E51CE" w:rsidP="008E51CE" w:rsidRDefault="008E51CE">
      <w:pPr>
        <w:spacing w:line="480" w:lineRule="auto"/>
      </w:pPr>
      <w:r>
        <w:t xml:space="preserve">Notwithstanding any provision of law to the contrary, no insurance company, employee benefit trust, self-insurance plan, or other entity which is obligated to reimburse the individual or to pay for him or on his behalf the charges for the services rendered by a non-network licensed ambulance service shall pay those benefits to the individual when the claim form submitted to such entity clearly indicates that the individual’s rights to those benefits have been assigned to the licensed ambulance service.  </w:t>
      </w:r>
    </w:p>
    <w:p w:rsidR="008E51CE" w:rsidP="008E51CE" w:rsidRDefault="008E51CE">
      <w:pPr>
        <w:spacing w:line="480" w:lineRule="auto"/>
      </w:pPr>
    </w:p>
    <w:p w:rsidR="00F03D89" w:rsidRDefault="008E51CE">
      <w:pPr>
        <w:spacing w:line="336" w:lineRule="auto"/>
      </w:pPr>
      <w:r>
        <w:rPr>
          <w:rFonts w:ascii="Times New Roman"/>
        </w:rPr>
        <w:tab/>
      </w:r>
    </w:p>
    <w:sectPr w:rsidR="00F03D89" w:rsidSect="00F03D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3D89"/>
    <w:rsid w:val="008E51CE"/>
    <w:rsid w:val="00F03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CE"/>
    <w:rPr>
      <w:rFonts w:ascii="Tahoma" w:hAnsi="Tahoma" w:cs="Tahoma"/>
      <w:sz w:val="16"/>
      <w:szCs w:val="16"/>
    </w:rPr>
  </w:style>
  <w:style w:type="character" w:styleId="LineNumber">
    <w:name w:val="line number"/>
    <w:basedOn w:val="DefaultParagraphFont"/>
    <w:uiPriority w:val="99"/>
    <w:semiHidden/>
    <w:unhideWhenUsed/>
    <w:rsid w:val="008E51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1480</Characters>
  <Application>Microsoft Office Word</Application>
  <DocSecurity>0</DocSecurity>
  <Lines>12</Lines>
  <Paragraphs>3</Paragraphs>
  <ScaleCrop>false</ScaleCrop>
  <Company>LEG</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2009-01-16T17:49:00Z</dcterms:created>
  <dcterms:modified xsi:type="dcterms:W3CDTF">2009-01-16T17:49:00Z</dcterms:modified>
</cp:coreProperties>
</file>