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0D" w:rsidRDefault="00C77D5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F320D" w:rsidRDefault="00C77D5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77D5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320D" w:rsidRDefault="00C77D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320D" w:rsidRDefault="00C77D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20D" w:rsidRDefault="00C77D5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320D" w:rsidRDefault="00C77D5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 (BY REQUEST)</w:t>
      </w:r>
    </w:p>
    <w:p w:rsidR="005F320D" w:rsidRDefault="00C77D5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20D" w:rsidRDefault="00C77D5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320D" w:rsidRDefault="00C77D5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320D" w:rsidRDefault="00C77D55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Licensing of </w:t>
      </w:r>
      <w:proofErr w:type="gramStart"/>
      <w:r>
        <w:rPr>
          <w:rFonts w:ascii="Times New Roman"/>
          <w:sz w:val="24"/>
        </w:rPr>
        <w:t>Glaziers</w:t>
      </w:r>
      <w:r>
        <w:rPr>
          <w:rFonts w:ascii="Times New Roman"/>
          <w:sz w:val="24"/>
        </w:rPr>
        <w:t xml:space="preserve"> .</w:t>
      </w:r>
      <w:proofErr w:type="gramEnd"/>
    </w:p>
    <w:p w:rsidR="005F320D" w:rsidRDefault="00C77D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20D" w:rsidRDefault="00C77D5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320D" w:rsidRDefault="005F320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320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320D" w:rsidRDefault="00C77D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320D" w:rsidRDefault="00C77D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F320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F320D" w:rsidRDefault="00C77D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Mitchell</w:t>
                </w:r>
              </w:p>
            </w:tc>
            <w:tc>
              <w:tcPr>
                <w:tcW w:w="4500" w:type="dxa"/>
              </w:tcPr>
              <w:p w:rsidR="005F320D" w:rsidRDefault="00C77D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45 Dudley Street</w:t>
                </w:r>
                <w:r>
                  <w:rPr>
                    <w:rFonts w:ascii="Times New Roman"/>
                  </w:rPr>
                  <w:br/>
                  <w:t>Arlington, MA 02474</w:t>
                </w:r>
              </w:p>
            </w:tc>
          </w:tr>
        </w:tbl>
      </w:sdtContent>
    </w:sdt>
    <w:p w:rsidR="005F320D" w:rsidRDefault="00C77D55">
      <w:pPr>
        <w:suppressLineNumbers/>
      </w:pPr>
      <w:r>
        <w:br w:type="page"/>
      </w:r>
    </w:p>
    <w:p w:rsidR="005F320D" w:rsidRDefault="00C77D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F320D" w:rsidRDefault="00C77D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320D" w:rsidRDefault="00C77D5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320D" w:rsidRDefault="00C77D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320D" w:rsidRDefault="00C77D55">
      <w:pPr>
        <w:suppressLineNumbers/>
        <w:spacing w:after="2"/>
      </w:pPr>
      <w:r>
        <w:rPr>
          <w:sz w:val="14"/>
        </w:rPr>
        <w:br/>
      </w:r>
      <w:r>
        <w:br/>
      </w:r>
    </w:p>
    <w:p w:rsidR="005F320D" w:rsidRDefault="00C77D55">
      <w:pPr>
        <w:suppressLineNumbers/>
      </w:pPr>
      <w:r>
        <w:rPr>
          <w:rFonts w:ascii="Times New Roman"/>
          <w:smallCaps/>
          <w:sz w:val="28"/>
        </w:rPr>
        <w:t xml:space="preserve">An Act Licensing of </w:t>
      </w:r>
      <w:proofErr w:type="gramStart"/>
      <w:r>
        <w:rPr>
          <w:rFonts w:ascii="Times New Roman"/>
          <w:smallCaps/>
          <w:sz w:val="28"/>
        </w:rPr>
        <w:t>Glaziers .</w:t>
      </w:r>
      <w:proofErr w:type="gramEnd"/>
      <w:r>
        <w:br/>
      </w:r>
      <w:r>
        <w:br/>
      </w:r>
      <w:r>
        <w:br/>
      </w:r>
    </w:p>
    <w:p w:rsidR="005F320D" w:rsidRDefault="00C77D5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77D55" w:rsidRDefault="00C77D55" w:rsidP="00C77D55"/>
    <w:p w:rsidR="00C77D55" w:rsidRDefault="00C77D55" w:rsidP="00C77D55">
      <w:proofErr w:type="gramStart"/>
      <w:r>
        <w:t>SECTION 1.</w:t>
      </w:r>
      <w:proofErr w:type="gramEnd"/>
      <w:r>
        <w:t xml:space="preserve"> The General Laws are hereby amended by inserting after chapter 142A the following chapter:-</w:t>
      </w:r>
      <w:r>
        <w:tab/>
      </w:r>
    </w:p>
    <w:p w:rsidR="00C77D55" w:rsidRDefault="00C77D55" w:rsidP="00C77D55">
      <w:pPr>
        <w:ind w:left="720" w:firstLine="720"/>
      </w:pPr>
      <w:r>
        <w:t xml:space="preserve">Chapter 142B </w:t>
      </w:r>
    </w:p>
    <w:p w:rsidR="00C77D55" w:rsidRDefault="00C77D55" w:rsidP="00C77D55">
      <w:r>
        <w:tab/>
      </w:r>
      <w:r>
        <w:tab/>
        <w:t>Licensing of Glaziers</w:t>
      </w:r>
    </w:p>
    <w:p w:rsidR="00C77D55" w:rsidRDefault="00C77D55" w:rsidP="00C77D55"/>
    <w:p w:rsidR="00C77D55" w:rsidRDefault="00C77D55" w:rsidP="00C77D55">
      <w:r>
        <w:t>As used in this chapter the following words shall have the following meanings:-</w:t>
      </w:r>
    </w:p>
    <w:p w:rsidR="00C77D55" w:rsidRDefault="00C77D55" w:rsidP="00C77D55">
      <w:r>
        <w:tab/>
        <w:t>“Glazier”, any person regularly offering to the general public services of his employees or himself in the field of automotive glass work or flat glass work,</w:t>
      </w:r>
    </w:p>
    <w:p w:rsidR="00C77D55" w:rsidRDefault="00C77D55" w:rsidP="00C77D55">
      <w:r>
        <w:tab/>
        <w:t xml:space="preserve">“Automotive glass work”, installing, maintaining or repairing glass work in motor vehicles, </w:t>
      </w:r>
    </w:p>
    <w:p w:rsidR="00C77D55" w:rsidRDefault="00C77D55" w:rsidP="00C77D55">
      <w:r>
        <w:tab/>
        <w:t>“Flat glass work”, installing, maintaining or repairing glass in residential or commercial structures,</w:t>
      </w:r>
    </w:p>
    <w:p w:rsidR="00C77D55" w:rsidRDefault="00C77D55" w:rsidP="00C77D55">
      <w:proofErr w:type="gramStart"/>
      <w:r>
        <w:t>SECTION 2.</w:t>
      </w:r>
      <w:proofErr w:type="gramEnd"/>
      <w:r>
        <w:t xml:space="preserve"> There shall be a board of state examiners of glasses to consist of 9 members, 1 of 3 of whom shall be a general contractor licensed to perform automotive glass work, 3 of whom shall be a general contractor licensed to perform flat glass work, 1 of whom shall be a municipal building official, 1 of whom shall be a general contractor and 1 of whom shall be a licensed architect to be appointed by the Governor. This general contractor requirement to be licensed to perform glass work shall not be required to be licensed until January 1, 2010. </w:t>
      </w:r>
    </w:p>
    <w:p w:rsidR="00C77D55" w:rsidRDefault="00C77D55" w:rsidP="00C77D55">
      <w:proofErr w:type="gramStart"/>
      <w:r>
        <w:lastRenderedPageBreak/>
        <w:t>SECTION 3.</w:t>
      </w:r>
      <w:proofErr w:type="gramEnd"/>
      <w:r>
        <w:t xml:space="preserve"> The board of examiners of glaziers shall hold at least 4 examinations in each year at such time and place as the board may determine. To obtain a license the applicant shall have attained his or her 18</w:t>
      </w:r>
      <w:r w:rsidRPr="00A87E11">
        <w:rPr>
          <w:vertAlign w:val="superscript"/>
        </w:rPr>
        <w:t>th</w:t>
      </w:r>
      <w:r>
        <w:t xml:space="preserve"> birthday. The applicant shall satisfy the board that he or she is of good moral character, has 3 years of classroom experience with a minimum of 144 hours with a state approved school or union program, has 3 years of employment in glass trade with a minimum of 1800 hours per year, has passed a first aid course, that he or she is a resident of the Commonwealth by furnishing a picture ID and has a criminal record free of construction or glazing fraud. The applicant shall pay a file fee of $75 for the examination. When an applicant has qualified for a license, the board shall, upon receipt of a fee of $100 issue to such applicant a license to engage automotive glass work or fiber glass work. Licenses shall be issued for a 2 year period subject to renewal upon payment of a fee of $100.       </w:t>
      </w:r>
    </w:p>
    <w:p w:rsidR="005F320D" w:rsidRDefault="00C77D55">
      <w:pPr>
        <w:spacing w:line="336" w:lineRule="auto"/>
      </w:pPr>
      <w:r>
        <w:rPr>
          <w:rFonts w:ascii="Times New Roman"/>
        </w:rPr>
        <w:tab/>
      </w:r>
    </w:p>
    <w:sectPr w:rsidR="005F320D" w:rsidSect="005F320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320D"/>
    <w:rsid w:val="005F320D"/>
    <w:rsid w:val="00C7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5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77D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2558</Characters>
  <Application>Microsoft Office Word</Application>
  <DocSecurity>0</DocSecurity>
  <Lines>21</Lines>
  <Paragraphs>5</Paragraphs>
  <ScaleCrop>false</ScaleCrop>
  <Company>LEG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2009-01-14T07:16:00Z</dcterms:created>
  <dcterms:modified xsi:type="dcterms:W3CDTF">2009-01-14T07:48:00Z</dcterms:modified>
</cp:coreProperties>
</file>