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3A0" w:rsidRDefault="00730CC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C903A0" w:rsidRDefault="00730CC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30CC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903A0" w:rsidRDefault="00730CC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903A0" w:rsidRDefault="00730CC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903A0" w:rsidRDefault="00730CC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903A0" w:rsidRDefault="00730CC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Robert F. Fennell</w:t>
      </w:r>
    </w:p>
    <w:p w:rsidR="00C903A0" w:rsidRDefault="00730CC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903A0" w:rsidRDefault="00730CC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903A0" w:rsidRDefault="00730CC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903A0" w:rsidRDefault="00730CC0">
      <w:pPr>
        <w:suppressLineNumbers/>
        <w:spacing w:after="2"/>
        <w:jc w:val="center"/>
      </w:pPr>
      <w:r>
        <w:rPr>
          <w:rFonts w:ascii="Times New Roman"/>
          <w:sz w:val="24"/>
        </w:rPr>
        <w:t>An Act Further Regulating Mo</w:t>
      </w:r>
      <w:r>
        <w:rPr>
          <w:rFonts w:ascii="Times New Roman"/>
          <w:sz w:val="24"/>
        </w:rPr>
        <w:t>torized Scooters.</w:t>
      </w:r>
    </w:p>
    <w:p w:rsidR="00C903A0" w:rsidRDefault="00730CC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903A0" w:rsidRDefault="00730CC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903A0" w:rsidRDefault="00C903A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903A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903A0" w:rsidRDefault="00730CC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903A0" w:rsidRDefault="00730CC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903A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903A0" w:rsidRDefault="00730CC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Robert F. Fennell</w:t>
                </w:r>
              </w:p>
            </w:tc>
            <w:tc>
              <w:tcPr>
                <w:tcW w:w="4500" w:type="dxa"/>
              </w:tcPr>
              <w:p w:rsidR="00C903A0" w:rsidRDefault="00730CC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Essex</w:t>
                </w:r>
              </w:p>
            </w:tc>
          </w:tr>
        </w:tbl>
      </w:sdtContent>
    </w:sdt>
    <w:p w:rsidR="00C903A0" w:rsidRDefault="00730CC0">
      <w:pPr>
        <w:suppressLineNumbers/>
      </w:pPr>
      <w:r>
        <w:br w:type="page"/>
      </w:r>
    </w:p>
    <w:p w:rsidR="00C903A0" w:rsidRDefault="00730CC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903A0" w:rsidRDefault="00730CC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903A0" w:rsidRDefault="00730CC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903A0" w:rsidRDefault="00730CC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903A0" w:rsidRDefault="00730CC0">
      <w:pPr>
        <w:suppressLineNumbers/>
        <w:spacing w:after="2"/>
      </w:pPr>
      <w:r>
        <w:rPr>
          <w:sz w:val="14"/>
        </w:rPr>
        <w:br/>
      </w:r>
      <w:r>
        <w:br/>
      </w:r>
    </w:p>
    <w:p w:rsidR="00C903A0" w:rsidRDefault="00730CC0">
      <w:pPr>
        <w:suppressLineNumbers/>
      </w:pPr>
      <w:r>
        <w:rPr>
          <w:rFonts w:ascii="Times New Roman"/>
          <w:smallCaps/>
          <w:sz w:val="28"/>
        </w:rPr>
        <w:t>An Act Further Regulating Motorized Scooters.</w:t>
      </w:r>
      <w:r>
        <w:br/>
      </w:r>
      <w:r>
        <w:br/>
      </w:r>
      <w:r>
        <w:br/>
      </w:r>
    </w:p>
    <w:p w:rsidR="00C903A0" w:rsidRDefault="00730CC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30CC0" w:rsidRDefault="00730CC0" w:rsidP="00730CC0">
      <w:proofErr w:type="gramStart"/>
      <w:r>
        <w:t>SECTION 1.</w:t>
      </w:r>
      <w:proofErr w:type="gramEnd"/>
      <w:r>
        <w:t xml:space="preserve"> Section 1 of chapter 90 of the General Laws as appearing in the 2006 Official Edition is hereby amended by striking the following in line 143, “or a non-pedal bicycle which has a motor, with a cylinder capacity not exceeding fifty cubic centimeters, an automatic transmission, and which is capable of a maximum speed of no more than thirty miles per hour”.</w:t>
      </w:r>
    </w:p>
    <w:p w:rsidR="00730CC0" w:rsidRDefault="00730CC0" w:rsidP="00730CC0">
      <w:r>
        <w:t>Further amending by adding in line 150 after the word propulsion, “or a non-pedal bicycle which has a motor, with a cylinder capacity not exceeding fifty cubic centimeters, an automatic transmission, and which is capable of a maximum speed of no more than thirty miles per hour”.</w:t>
      </w:r>
    </w:p>
    <w:p w:rsidR="00730CC0" w:rsidRDefault="00730CC0" w:rsidP="00730CC0">
      <w:proofErr w:type="gramStart"/>
      <w:r>
        <w:t>SECTION 2.</w:t>
      </w:r>
      <w:proofErr w:type="gramEnd"/>
      <w:r>
        <w:t xml:space="preserve"> Section 1E of Chapter 90 of the General Laws as appearing in the 2006 Official Edition is hereby amended by adding the following in line 14 after the word sunrise, “</w:t>
      </w:r>
      <w:proofErr w:type="gramStart"/>
      <w:r>
        <w:t>unless</w:t>
      </w:r>
      <w:proofErr w:type="gramEnd"/>
      <w:r>
        <w:t xml:space="preserve"> said motorized scooter is </w:t>
      </w:r>
      <w:proofErr w:type="spellStart"/>
      <w:r>
        <w:t>manufacturally</w:t>
      </w:r>
      <w:proofErr w:type="spellEnd"/>
      <w:r>
        <w:t xml:space="preserve"> equipped with head, tail, and brake lights”.</w:t>
      </w:r>
    </w:p>
    <w:p w:rsidR="00C903A0" w:rsidRDefault="00730CC0" w:rsidP="00730CC0">
      <w:pPr>
        <w:spacing w:line="336" w:lineRule="auto"/>
      </w:pPr>
      <w:proofErr w:type="gramStart"/>
      <w:r>
        <w:t>Further amending by adding in line 19 after the word scooter, “unless said scooter has manufactured seating for said passenger.</w:t>
      </w:r>
      <w:proofErr w:type="gramEnd"/>
      <w:r>
        <w:t xml:space="preserve"> Owners of said motorized scooters are subject to the same registration and insurance requirements of motor vehicles as defined in the General Laws.”</w:t>
      </w:r>
      <w:r>
        <w:rPr>
          <w:rFonts w:ascii="Times New Roman"/>
        </w:rPr>
        <w:tab/>
      </w:r>
    </w:p>
    <w:sectPr w:rsidR="00C903A0" w:rsidSect="00C903A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903A0"/>
    <w:rsid w:val="00730CC0"/>
    <w:rsid w:val="00C90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CC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30C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1739</Characters>
  <Application>Microsoft Office Word</Application>
  <DocSecurity>0</DocSecurity>
  <Lines>14</Lines>
  <Paragraphs>4</Paragraphs>
  <ScaleCrop>false</ScaleCrop>
  <Company>LEG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Jeffrey Weeden</cp:lastModifiedBy>
  <cp:revision>2</cp:revision>
  <dcterms:created xsi:type="dcterms:W3CDTF">2009-01-15T21:28:00Z</dcterms:created>
  <dcterms:modified xsi:type="dcterms:W3CDTF">2009-01-15T21:28:00Z</dcterms:modified>
</cp:coreProperties>
</file>