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07" w:rsidRDefault="00DE72C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E90C07" w:rsidRDefault="00DE72C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956EA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90C07" w:rsidRDefault="00DE72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90C07" w:rsidRDefault="00DE72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0C07" w:rsidRDefault="00DE72C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90C07" w:rsidRDefault="00DE72C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Mark V. Falzone</w:t>
      </w:r>
    </w:p>
    <w:p w:rsidR="00E90C07" w:rsidRDefault="00DE72C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0C07" w:rsidRDefault="00DE72C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90C07" w:rsidRDefault="00DE72C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90C07" w:rsidRDefault="00DE72C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MWRA employees.</w:t>
      </w:r>
      <w:proofErr w:type="gramEnd"/>
    </w:p>
    <w:p w:rsidR="00E90C07" w:rsidRDefault="00DE72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0C07" w:rsidRDefault="00DE72C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90C07" w:rsidRDefault="00E90C0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90C0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90C07" w:rsidRDefault="00DE72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90C07" w:rsidRDefault="00DE72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90C07">
            <w:tc>
              <w:tcPr>
                <w:tcW w:w="4500" w:type="dxa"/>
              </w:tcPr>
              <w:p w:rsidR="00E90C07" w:rsidRDefault="00DE72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Mark V. Falzone</w:t>
                </w:r>
              </w:p>
            </w:tc>
            <w:tc>
              <w:tcPr>
                <w:tcW w:w="4500" w:type="dxa"/>
              </w:tcPr>
              <w:p w:rsidR="00E90C07" w:rsidRDefault="00DE72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Essex</w:t>
                </w:r>
              </w:p>
            </w:tc>
          </w:tr>
        </w:tbl>
      </w:sdtContent>
    </w:sdt>
    <w:p w:rsidR="00E90C07" w:rsidRDefault="00DE72C4">
      <w:pPr>
        <w:suppressLineNumbers/>
      </w:pPr>
      <w:r>
        <w:br w:type="page"/>
      </w:r>
    </w:p>
    <w:p w:rsidR="00E90C07" w:rsidRDefault="00DE72C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3190 OF 2007-2008.]</w:t>
      </w:r>
    </w:p>
    <w:p w:rsidR="00E90C07" w:rsidRDefault="00DE72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90C07" w:rsidRDefault="00DE72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90C07" w:rsidRDefault="00DE72C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90C07" w:rsidRDefault="00DE72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90C07" w:rsidRDefault="00DE72C4">
      <w:pPr>
        <w:suppressLineNumbers/>
        <w:spacing w:after="2"/>
      </w:pPr>
      <w:r>
        <w:rPr>
          <w:sz w:val="14"/>
        </w:rPr>
        <w:br/>
      </w:r>
      <w:r>
        <w:br/>
      </w:r>
    </w:p>
    <w:p w:rsidR="00E90C07" w:rsidRDefault="00DE72C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MWRA employees.</w:t>
      </w:r>
      <w:proofErr w:type="gramEnd"/>
      <w:r>
        <w:br/>
      </w:r>
      <w:r>
        <w:br/>
      </w:r>
      <w:r w:rsidR="00956EA5"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br/>
      </w:r>
    </w:p>
    <w:p w:rsidR="00E90C07" w:rsidRPr="00DE72C4" w:rsidRDefault="00DE72C4" w:rsidP="00DE72C4">
      <w:pPr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ab/>
      </w:r>
      <w:r w:rsidR="000135AC" w:rsidRPr="0087239E">
        <w:t>Notwithstanding any general or special law to the contrary, the</w:t>
      </w:r>
      <w:r w:rsidR="000135AC">
        <w:rPr>
          <w:rFonts w:ascii="Times New Roman"/>
          <w:i/>
          <w:sz w:val="20"/>
        </w:rPr>
        <w:t xml:space="preserve"> </w:t>
      </w:r>
      <w:r w:rsidR="000135AC" w:rsidRPr="0087239E">
        <w:t>Massachusetts Water Resources Authority shall be subject to the</w:t>
      </w:r>
      <w:r w:rsidR="000135AC">
        <w:rPr>
          <w:rFonts w:ascii="Times New Roman"/>
          <w:i/>
          <w:sz w:val="20"/>
        </w:rPr>
        <w:t xml:space="preserve"> </w:t>
      </w:r>
      <w:r w:rsidR="000135AC" w:rsidRPr="0087239E">
        <w:t>provisions of Chapter 296 of the Acts of 1993.</w:t>
      </w:r>
    </w:p>
    <w:sectPr w:rsidR="00E90C07" w:rsidRPr="00DE72C4" w:rsidSect="00E90C0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0C07"/>
    <w:rsid w:val="000135AC"/>
    <w:rsid w:val="005D7C27"/>
    <w:rsid w:val="00956EA5"/>
    <w:rsid w:val="00DE72C4"/>
    <w:rsid w:val="00E9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A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135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915</Characters>
  <Application>Microsoft Office Word</Application>
  <DocSecurity>0</DocSecurity>
  <Lines>7</Lines>
  <Paragraphs>2</Paragraphs>
  <ScaleCrop>false</ScaleCrop>
  <Company>LEG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Crane</cp:lastModifiedBy>
  <cp:revision>4</cp:revision>
  <cp:lastPrinted>2009-01-06T15:41:00Z</cp:lastPrinted>
  <dcterms:created xsi:type="dcterms:W3CDTF">2009-01-06T15:39:00Z</dcterms:created>
  <dcterms:modified xsi:type="dcterms:W3CDTF">2009-01-14T04:30:00Z</dcterms:modified>
</cp:coreProperties>
</file>