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88" w:rsidRDefault="00A0652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46688" w:rsidRDefault="00A065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65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6688" w:rsidRDefault="00A065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6688" w:rsidRDefault="00A065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946688" w:rsidRDefault="00A065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6688" w:rsidRDefault="00A065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6688" w:rsidRDefault="00A065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stand</w:t>
      </w:r>
      <w:r>
        <w:rPr>
          <w:rFonts w:ascii="Times New Roman"/>
          <w:sz w:val="24"/>
        </w:rPr>
        <w:t xml:space="preserve">ard contractor evaluation forms submitted to the division of capital </w:t>
      </w:r>
      <w:proofErr w:type="gramStart"/>
      <w:r>
        <w:rPr>
          <w:rFonts w:ascii="Times New Roman"/>
          <w:sz w:val="24"/>
        </w:rPr>
        <w:t>asset</w:t>
      </w:r>
      <w:proofErr w:type="gramEnd"/>
      <w:r>
        <w:rPr>
          <w:rFonts w:ascii="Times New Roman"/>
          <w:sz w:val="24"/>
        </w:rPr>
        <w:t xml:space="preserve"> management and maintenance.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6688" w:rsidRDefault="00A065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6688" w:rsidRDefault="009466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66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6688" w:rsidRDefault="00A065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6688" w:rsidRDefault="00A065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66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6688" w:rsidRDefault="00A065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946688" w:rsidRDefault="00A065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946688" w:rsidRDefault="00A0652A">
      <w:pPr>
        <w:suppressLineNumbers/>
      </w:pPr>
      <w:r>
        <w:br w:type="page"/>
      </w:r>
    </w:p>
    <w:p w:rsidR="00946688" w:rsidRDefault="00A0652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3189 OF 2007-2008.]</w:t>
      </w:r>
    </w:p>
    <w:p w:rsidR="00946688" w:rsidRDefault="00A065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6688" w:rsidRDefault="00A065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6688" w:rsidRDefault="00A0652A">
      <w:pPr>
        <w:suppressLineNumbers/>
        <w:spacing w:after="2"/>
      </w:pPr>
      <w:r>
        <w:rPr>
          <w:sz w:val="14"/>
        </w:rPr>
        <w:br/>
      </w:r>
      <w:r>
        <w:br/>
      </w:r>
    </w:p>
    <w:p w:rsidR="00946688" w:rsidRDefault="00A0652A">
      <w:pPr>
        <w:suppressLineNumbers/>
      </w:pPr>
      <w:r>
        <w:rPr>
          <w:rFonts w:ascii="Times New Roman"/>
          <w:smallCaps/>
          <w:sz w:val="28"/>
        </w:rPr>
        <w:t>An Act relative to the standard contractor evaluation forms submitted to the division of capital asset management and</w:t>
      </w:r>
      <w:r>
        <w:rPr>
          <w:rFonts w:ascii="Times New Roman"/>
          <w:smallCaps/>
          <w:sz w:val="28"/>
        </w:rPr>
        <w:t xml:space="preserve"> maintenance.</w:t>
      </w:r>
      <w:r>
        <w:br/>
      </w:r>
      <w:r>
        <w:br/>
      </w:r>
      <w:r>
        <w:br/>
      </w:r>
    </w:p>
    <w:p w:rsidR="00946688" w:rsidRDefault="00A065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652A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Section 44D of Chapter 149 of the General Laws, as appearing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the 2006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subsection (7) and inserting in place thereof the following subsection:—</w:t>
      </w:r>
    </w:p>
    <w:p w:rsidR="00A0652A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52A">
        <w:rPr>
          <w:rFonts w:ascii="Times New Roman" w:eastAsia="Times New Roman" w:hAnsi="Times New Roman" w:cs="Times New Roman"/>
          <w:sz w:val="20"/>
          <w:szCs w:val="20"/>
        </w:rPr>
        <w:t>(7) The division of capital asset management and maintenance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shall develop a standard contractor evaluation form that shall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completed by every public agency, upon completion of a building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project under its control, and submitted to </w:t>
      </w:r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said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division 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contractor’s qualification file. The standard contractor evaluation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form shall be completed by the public agency and submitted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said division prior to the issuance of any certificate permitting</w:t>
      </w:r>
    </w:p>
    <w:p w:rsidR="00A0652A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occupancy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of any said building. The public agency official, 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architect or engineer responsible for the oversight of the building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construction contract, shall certify that the information contained</w:t>
      </w:r>
    </w:p>
    <w:p w:rsidR="00A0652A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the contractor evaluation form represents, to the best of 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knowledge, a true analysis of the contractor’s performance record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on that contract. The public agency shall mail a copy of the contractor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evaluation form to the contractor and the contractor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within thirty days, submit a written response to said division disputing</w:t>
      </w:r>
    </w:p>
    <w:p w:rsidR="00A0652A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information contained within the evaluation form.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public employee or public employer as defined in section two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chapter two hundred fifty-eight, and no architect or engineer 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be personally liable for any injury or loss to any contractor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result of the completion of a contractor evaluation form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required by this section unless the individual completing 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evaluation form acted in a grossly negligent or malicious manner.</w:t>
      </w:r>
    </w:p>
    <w:p w:rsidR="00946688" w:rsidRPr="00A0652A" w:rsidRDefault="00A0652A" w:rsidP="00A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In determining which </w:t>
      </w:r>
      <w:proofErr w:type="gramStart"/>
      <w:r w:rsidRPr="00A0652A">
        <w:rPr>
          <w:rFonts w:ascii="Times New Roman" w:eastAsia="Times New Roman" w:hAnsi="Times New Roman" w:cs="Times New Roman"/>
          <w:sz w:val="20"/>
          <w:szCs w:val="20"/>
        </w:rPr>
        <w:t>is the most advantageous offer</w:t>
      </w:r>
      <w:proofErr w:type="gramEnd"/>
      <w:r w:rsidRPr="00A0652A">
        <w:rPr>
          <w:rFonts w:ascii="Times New Roman" w:eastAsia="Times New Roman" w:hAnsi="Times New Roman" w:cs="Times New Roman"/>
          <w:sz w:val="20"/>
          <w:szCs w:val="20"/>
        </w:rPr>
        <w:t>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>awarding authority shall consider the information submitted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Pr="00A0652A">
        <w:rPr>
          <w:rFonts w:ascii="Times New Roman" w:eastAsia="Times New Roman" w:hAnsi="Times New Roman" w:cs="Times New Roman"/>
          <w:sz w:val="20"/>
          <w:szCs w:val="20"/>
        </w:rPr>
        <w:t>offerors</w:t>
      </w:r>
      <w:proofErr w:type="spellEnd"/>
      <w:r w:rsidRPr="00A0652A">
        <w:rPr>
          <w:rFonts w:ascii="Times New Roman" w:eastAsia="Times New Roman" w:hAnsi="Times New Roman" w:cs="Times New Roman"/>
          <w:sz w:val="20"/>
          <w:szCs w:val="20"/>
        </w:rPr>
        <w:t xml:space="preserve"> on the update statement.</w:t>
      </w:r>
      <w:r>
        <w:rPr>
          <w:rFonts w:ascii="Times New Roman"/>
        </w:rPr>
        <w:tab/>
      </w:r>
    </w:p>
    <w:sectPr w:rsidR="00946688" w:rsidRPr="00A0652A" w:rsidSect="009466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946688"/>
    <w:rsid w:val="00946688"/>
    <w:rsid w:val="00A0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6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>LEG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2009-01-15T02:57:00Z</dcterms:created>
  <dcterms:modified xsi:type="dcterms:W3CDTF">2009-01-15T02:58:00Z</dcterms:modified>
</cp:coreProperties>
</file>