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82" w:rsidRDefault="00A076CB">
      <w:pPr>
        <w:suppressLineNumbers/>
        <w:spacing w:after="2"/>
        <w:jc w:val="center"/>
      </w:pPr>
      <w:r>
        <w:rPr>
          <w:rFonts w:ascii="Arial"/>
          <w:sz w:val="18"/>
        </w:rPr>
        <w:t>HOUSE DOCKET, NO.         FILED ON: 1/14/2009</w:t>
      </w:r>
    </w:p>
    <w:p w:rsidR="00262482" w:rsidRDefault="00A076C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076CB" w:rsidP="00DB534B">
            <w:pPr>
              <w:suppressLineNumbers/>
              <w:jc w:val="right"/>
              <w:rPr>
                <w:b/>
                <w:sz w:val="28"/>
              </w:rPr>
            </w:pPr>
          </w:p>
        </w:tc>
      </w:tr>
    </w:tbl>
    <w:p w:rsidR="00262482" w:rsidRDefault="00A076CB">
      <w:pPr>
        <w:suppressLineNumbers/>
        <w:spacing w:before="2" w:after="2"/>
        <w:jc w:val="center"/>
      </w:pPr>
      <w:r>
        <w:rPr>
          <w:rFonts w:ascii="Old English Text MT"/>
          <w:sz w:val="32"/>
        </w:rPr>
        <w:t>The Commonwealth of Massachusetts</w:t>
      </w:r>
    </w:p>
    <w:p w:rsidR="00262482" w:rsidRDefault="00A076CB">
      <w:pPr>
        <w:suppressLineNumbers/>
        <w:spacing w:after="2"/>
        <w:jc w:val="center"/>
      </w:pPr>
      <w:r>
        <w:rPr>
          <w:rFonts w:ascii="Times New Roman"/>
          <w:b/>
          <w:sz w:val="32"/>
          <w:vertAlign w:val="superscript"/>
        </w:rPr>
        <w:t>_______________</w:t>
      </w:r>
    </w:p>
    <w:p w:rsidR="00262482" w:rsidRDefault="00A076CB">
      <w:pPr>
        <w:suppressLineNumbers/>
        <w:spacing w:before="2"/>
        <w:jc w:val="center"/>
      </w:pPr>
      <w:r>
        <w:rPr>
          <w:rFonts w:ascii="Times New Roman"/>
          <w:sz w:val="20"/>
        </w:rPr>
        <w:t>PRESENTED BY:</w:t>
      </w:r>
    </w:p>
    <w:p w:rsidR="00262482" w:rsidRDefault="00A076CB">
      <w:pPr>
        <w:suppressLineNumbers/>
        <w:spacing w:after="2"/>
        <w:jc w:val="center"/>
      </w:pPr>
      <w:r>
        <w:rPr>
          <w:rFonts w:ascii="Times New Roman"/>
          <w:b/>
          <w:sz w:val="24"/>
        </w:rPr>
        <w:t>James H. Fagan</w:t>
      </w:r>
    </w:p>
    <w:p w:rsidR="00262482" w:rsidRDefault="00A076CB">
      <w:pPr>
        <w:suppressLineNumbers/>
        <w:jc w:val="center"/>
      </w:pPr>
      <w:r>
        <w:rPr>
          <w:rFonts w:ascii="Times New Roman"/>
          <w:b/>
          <w:sz w:val="32"/>
          <w:vertAlign w:val="superscript"/>
        </w:rPr>
        <w:t>_______________</w:t>
      </w:r>
    </w:p>
    <w:p w:rsidR="00262482" w:rsidRDefault="00A076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2482" w:rsidRDefault="00A076CB">
      <w:pPr>
        <w:suppressLineNumbers/>
      </w:pPr>
      <w:r>
        <w:rPr>
          <w:rFonts w:ascii="Times New Roman"/>
          <w:sz w:val="20"/>
        </w:rPr>
        <w:tab/>
        <w:t>The undersigned legislators and/or citizens respectfully petition for the passage of the accompanying bill:</w:t>
      </w:r>
    </w:p>
    <w:p w:rsidR="00262482" w:rsidRDefault="00A076CB">
      <w:pPr>
        <w:suppressLineNumbers/>
        <w:spacing w:after="2"/>
        <w:jc w:val="center"/>
      </w:pPr>
      <w:proofErr w:type="gramStart"/>
      <w:r>
        <w:rPr>
          <w:rFonts w:ascii="Times New Roman"/>
          <w:sz w:val="24"/>
        </w:rPr>
        <w:t xml:space="preserve">An Act providing additional </w:t>
      </w:r>
      <w:r>
        <w:rPr>
          <w:rFonts w:ascii="Times New Roman"/>
          <w:sz w:val="24"/>
        </w:rPr>
        <w:t>authority for issuance of revenue bonds by the cities and towns having a municipal gas or electric department.</w:t>
      </w:r>
      <w:proofErr w:type="gramEnd"/>
    </w:p>
    <w:p w:rsidR="00262482" w:rsidRDefault="00A076CB">
      <w:pPr>
        <w:suppressLineNumbers/>
        <w:spacing w:after="2"/>
        <w:jc w:val="center"/>
      </w:pPr>
      <w:r>
        <w:rPr>
          <w:rFonts w:ascii="Times New Roman"/>
          <w:b/>
          <w:sz w:val="32"/>
          <w:vertAlign w:val="superscript"/>
        </w:rPr>
        <w:t>_______________</w:t>
      </w:r>
    </w:p>
    <w:p w:rsidR="00262482" w:rsidRDefault="00A076CB">
      <w:pPr>
        <w:suppressLineNumbers/>
        <w:jc w:val="center"/>
      </w:pPr>
      <w:r>
        <w:rPr>
          <w:rFonts w:ascii="Times New Roman"/>
          <w:sz w:val="20"/>
        </w:rPr>
        <w:t>PETITION OF:</w:t>
      </w:r>
    </w:p>
    <w:p w:rsidR="00262482" w:rsidRDefault="002624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2482">
            <w:tblPrEx>
              <w:tblCellMar>
                <w:top w:w="0" w:type="dxa"/>
                <w:bottom w:w="0" w:type="dxa"/>
              </w:tblCellMar>
            </w:tblPrEx>
            <w:tc>
              <w:tcPr>
                <w:tcW w:w="4500" w:type="dxa"/>
                <w:tcBorders>
                  <w:top w:val="nil"/>
                  <w:bottom w:val="single" w:sz="4" w:space="0" w:color="auto"/>
                  <w:right w:val="single" w:sz="4" w:space="0" w:color="auto"/>
                </w:tcBorders>
              </w:tcPr>
              <w:p w:rsidR="00262482" w:rsidRDefault="00A076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2482" w:rsidRDefault="00A076CB">
                <w:pPr>
                  <w:suppressLineNumbers/>
                  <w:spacing w:after="2"/>
                  <w:rPr>
                    <w:smallCaps/>
                  </w:rPr>
                </w:pPr>
                <w:r>
                  <w:rPr>
                    <w:rFonts w:ascii="Times New Roman"/>
                    <w:smallCaps/>
                    <w:sz w:val="24"/>
                  </w:rPr>
                  <w:t>District/Address:</w:t>
                </w:r>
              </w:p>
            </w:tc>
          </w:tr>
          <w:tr w:rsidR="00262482">
            <w:tblPrEx>
              <w:tblCellMar>
                <w:top w:w="0" w:type="dxa"/>
                <w:bottom w:w="0" w:type="dxa"/>
              </w:tblCellMar>
            </w:tblPrEx>
            <w:tc>
              <w:tcPr>
                <w:tcW w:w="4500" w:type="dxa"/>
              </w:tcPr>
              <w:p w:rsidR="00262482" w:rsidRDefault="00A076CB">
                <w:pPr>
                  <w:suppressLineNumbers/>
                  <w:spacing w:after="2"/>
                  <w:rPr>
                    <w:rFonts w:ascii="Times New Roman"/>
                  </w:rPr>
                </w:pPr>
                <w:r>
                  <w:rPr>
                    <w:rFonts w:ascii="Times New Roman"/>
                  </w:rPr>
                  <w:t>James H. Fagan</w:t>
                </w:r>
              </w:p>
            </w:tc>
            <w:tc>
              <w:tcPr>
                <w:tcW w:w="4500" w:type="dxa"/>
              </w:tcPr>
              <w:p w:rsidR="00262482" w:rsidRDefault="00A076CB">
                <w:pPr>
                  <w:suppressLineNumbers/>
                  <w:spacing w:after="2"/>
                  <w:rPr>
                    <w:rFonts w:ascii="Times New Roman"/>
                  </w:rPr>
                </w:pPr>
                <w:r>
                  <w:rPr>
                    <w:rFonts w:ascii="Times New Roman"/>
                  </w:rPr>
                  <w:t>3rd Bristol</w:t>
                </w:r>
              </w:p>
            </w:tc>
          </w:tr>
        </w:tbl>
      </w:sdtContent>
    </w:sdt>
    <w:p w:rsidR="00262482" w:rsidRDefault="00A076CB">
      <w:pPr>
        <w:suppressLineNumbers/>
      </w:pPr>
      <w:r>
        <w:br w:type="page"/>
      </w:r>
    </w:p>
    <w:p w:rsidR="00262482" w:rsidRDefault="00A076C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3302 OF 2007-2008.]</w:t>
      </w:r>
    </w:p>
    <w:p w:rsidR="00262482" w:rsidRDefault="00A076CB">
      <w:pPr>
        <w:suppressLineNumbers/>
        <w:spacing w:before="2" w:after="2"/>
        <w:jc w:val="center"/>
      </w:pPr>
      <w:r>
        <w:rPr>
          <w:rFonts w:ascii="Old English Text MT"/>
          <w:sz w:val="32"/>
        </w:rPr>
        <w:t>The Commonwealth of Massachusetts</w:t>
      </w:r>
      <w:r>
        <w:rPr>
          <w:rFonts w:ascii="Old English Text MT"/>
          <w:sz w:val="32"/>
        </w:rPr>
        <w:br/>
      </w:r>
    </w:p>
    <w:p w:rsidR="00262482" w:rsidRDefault="00A076CB">
      <w:pPr>
        <w:suppressLineNumbers/>
        <w:spacing w:after="2"/>
        <w:jc w:val="center"/>
      </w:pPr>
      <w:r>
        <w:rPr>
          <w:rFonts w:ascii="Times New Roman"/>
          <w:b/>
          <w:sz w:val="24"/>
          <w:vertAlign w:val="superscript"/>
        </w:rPr>
        <w:t>_______________</w:t>
      </w:r>
    </w:p>
    <w:p w:rsidR="00262482" w:rsidRDefault="00A076CB">
      <w:pPr>
        <w:suppressLineNumbers/>
        <w:spacing w:after="2"/>
        <w:jc w:val="center"/>
      </w:pPr>
      <w:r>
        <w:rPr>
          <w:rFonts w:ascii="Times New Roman"/>
          <w:b/>
          <w:sz w:val="18"/>
        </w:rPr>
        <w:t>In the Year Two Thousand and Nine</w:t>
      </w:r>
    </w:p>
    <w:p w:rsidR="00262482" w:rsidRDefault="00A076CB">
      <w:pPr>
        <w:suppressLineNumbers/>
        <w:spacing w:after="2"/>
        <w:jc w:val="center"/>
      </w:pPr>
      <w:r>
        <w:rPr>
          <w:rFonts w:ascii="Times New Roman"/>
          <w:b/>
          <w:sz w:val="24"/>
          <w:vertAlign w:val="superscript"/>
        </w:rPr>
        <w:t>_______________</w:t>
      </w:r>
    </w:p>
    <w:p w:rsidR="00262482" w:rsidRDefault="00A076CB">
      <w:pPr>
        <w:suppressLineNumbers/>
        <w:spacing w:after="2"/>
      </w:pPr>
      <w:r>
        <w:rPr>
          <w:sz w:val="14"/>
        </w:rPr>
        <w:br/>
      </w:r>
      <w:r>
        <w:br/>
      </w:r>
    </w:p>
    <w:p w:rsidR="00262482" w:rsidRDefault="00A076CB">
      <w:pPr>
        <w:suppressLineNumbers/>
      </w:pPr>
      <w:proofErr w:type="gramStart"/>
      <w:r>
        <w:rPr>
          <w:rFonts w:ascii="Times New Roman"/>
          <w:smallCaps/>
          <w:sz w:val="28"/>
        </w:rPr>
        <w:t>An Act providing additional authority for issuance of revenue bonds by the cities and towns having a municipal gas or</w:t>
      </w:r>
      <w:r>
        <w:rPr>
          <w:rFonts w:ascii="Times New Roman"/>
          <w:smallCaps/>
          <w:sz w:val="28"/>
        </w:rPr>
        <w:t xml:space="preserve"> electric department.</w:t>
      </w:r>
      <w:proofErr w:type="gramEnd"/>
      <w:r>
        <w:br/>
      </w:r>
      <w:r>
        <w:br/>
      </w:r>
      <w:r>
        <w:br/>
      </w:r>
    </w:p>
    <w:p w:rsidR="00262482" w:rsidRDefault="00A076C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076CB" w:rsidRDefault="00A076CB" w:rsidP="00A076CB">
      <w:pPr>
        <w:pStyle w:val="NormalWeb"/>
        <w:jc w:val="both"/>
      </w:pPr>
      <w:bookmarkStart w:id="0" w:name="BillText"/>
      <w:bookmarkEnd w:id="0"/>
      <w:proofErr w:type="gramStart"/>
      <w:r>
        <w:rPr>
          <w:sz w:val="20"/>
          <w:szCs w:val="20"/>
        </w:rPr>
        <w:t>SECTION 1.</w:t>
      </w:r>
      <w:proofErr w:type="gramEnd"/>
      <w:r>
        <w:rPr>
          <w:sz w:val="20"/>
          <w:szCs w:val="20"/>
        </w:rPr>
        <w:t xml:space="preserve"> This act may be cited as the Revenue Bond Law of 2010.</w:t>
      </w:r>
    </w:p>
    <w:p w:rsidR="00A076CB" w:rsidRDefault="00A076CB" w:rsidP="00A076CB">
      <w:pPr>
        <w:pStyle w:val="NormalWeb"/>
        <w:jc w:val="both"/>
      </w:pPr>
      <w:proofErr w:type="gramStart"/>
      <w:r>
        <w:rPr>
          <w:sz w:val="20"/>
          <w:szCs w:val="20"/>
        </w:rPr>
        <w:t>SECTION 2.</w:t>
      </w:r>
      <w:proofErr w:type="gramEnd"/>
      <w:r>
        <w:rPr>
          <w:sz w:val="20"/>
          <w:szCs w:val="20"/>
        </w:rPr>
        <w:t xml:space="preserve"> </w:t>
      </w:r>
      <w:proofErr w:type="gramStart"/>
      <w:r>
        <w:rPr>
          <w:sz w:val="20"/>
          <w:szCs w:val="20"/>
        </w:rPr>
        <w:t>Definitions.</w:t>
      </w:r>
      <w:proofErr w:type="gramEnd"/>
      <w:r>
        <w:rPr>
          <w:sz w:val="20"/>
          <w:szCs w:val="20"/>
        </w:rPr>
        <w:br/>
        <w:t>The following words as used in this act shall, unless the context otherwise requires, have the following meanings:—</w:t>
      </w:r>
      <w:r>
        <w:rPr>
          <w:sz w:val="20"/>
          <w:szCs w:val="20"/>
        </w:rPr>
        <w:br/>
        <w:t>“Municipal light board” or “board”, the municipal light board or commission, municipal gas and electric commission or similar body; the mayor or city manager, as the case may be, of a city having no such body; or the selectmen of a town having no such body</w:t>
      </w:r>
      <w:proofErr w:type="gramStart"/>
      <w:r>
        <w:rPr>
          <w:sz w:val="20"/>
          <w:szCs w:val="20"/>
        </w:rPr>
        <w:t>.</w:t>
      </w:r>
      <w:proofErr w:type="gramEnd"/>
      <w:r>
        <w:rPr>
          <w:sz w:val="20"/>
          <w:szCs w:val="20"/>
        </w:rPr>
        <w:br/>
        <w:t>“Municipality”, a city or town having a municipal gas or electric department established under chapter one hundred and sixty-four of the General Laws or a special act. Except where otherwise specifically provided, a municipality shall exercise any of its power or authority contained in this act through its municipal light board.</w:t>
      </w:r>
    </w:p>
    <w:p w:rsidR="00A076CB" w:rsidRDefault="00A076CB" w:rsidP="00A076CB">
      <w:pPr>
        <w:pStyle w:val="NormalWeb"/>
        <w:jc w:val="both"/>
      </w:pPr>
      <w:r>
        <w:rPr>
          <w:sz w:val="20"/>
          <w:szCs w:val="20"/>
        </w:rPr>
        <w:t xml:space="preserve">“Undertaking”, any undertaking with respect to the electric, gas or telecommunications plant or system of a municipality in which such plant is authorized to distribute its product, including without limiting the generality of the foregoing, planning, financing, acquiring, constructing, improving, purchasing, operating, maintaining, using, altering, sharing costs of, owning, leasing, selling, disposing of or otherwise participating in any system or facilities or portion thereof, for the generation, production, transmission, transformation, distribution or sale of electric power and energy, gas or telecommunications or the product or service </w:t>
      </w:r>
      <w:proofErr w:type="spellStart"/>
      <w:r>
        <w:rPr>
          <w:sz w:val="20"/>
          <w:szCs w:val="20"/>
        </w:rPr>
        <w:t>therefrom</w:t>
      </w:r>
      <w:proofErr w:type="spellEnd"/>
      <w:r>
        <w:rPr>
          <w:sz w:val="20"/>
          <w:szCs w:val="20"/>
        </w:rPr>
        <w:t>.</w:t>
      </w:r>
    </w:p>
    <w:p w:rsidR="00A076CB" w:rsidRDefault="00A076CB" w:rsidP="00A076CB">
      <w:pPr>
        <w:pStyle w:val="NormalWeb"/>
        <w:jc w:val="both"/>
      </w:pPr>
      <w:proofErr w:type="gramStart"/>
      <w:r>
        <w:rPr>
          <w:sz w:val="20"/>
          <w:szCs w:val="20"/>
        </w:rPr>
        <w:t>SECTION 3.</w:t>
      </w:r>
      <w:proofErr w:type="gramEnd"/>
      <w:r>
        <w:rPr>
          <w:sz w:val="20"/>
          <w:szCs w:val="20"/>
        </w:rPr>
        <w:t xml:space="preserve"> Revenue bonds authorized.</w:t>
      </w:r>
      <w:r>
        <w:rPr>
          <w:sz w:val="20"/>
          <w:szCs w:val="20"/>
        </w:rPr>
        <w:br/>
        <w:t>(a) Any municipality, acting by its municipal light board, may borrow money by the issue of its revenue bonds to pay all or part of the costs of any undertaking. Without limiting the generality of the foregoing, such costs may include finance charges, interest prior to and during the carrying out of any undertaking and for a reasonable period thereafter, the funding of temporary notes issued as hereinafter provided, such reserves for debt services or other capital or current expenses as may be required by a trust agreement or resolution securing notes or bonds, and all other expenses incidental to the determination of the feasibility of any undertaking or to carrying out the undertaking or to placing it in operation. ,</w:t>
      </w:r>
      <w:r>
        <w:rPr>
          <w:sz w:val="20"/>
          <w:szCs w:val="20"/>
        </w:rPr>
        <w:br/>
        <w:t xml:space="preserve">(b) The bonds of each issue shall mature at a time or times not exceeding forty years from their dates of issue and may be made redeemable before maturity with or without premiums. Subject to the provisions of this act and to the </w:t>
      </w:r>
      <w:r>
        <w:rPr>
          <w:sz w:val="20"/>
          <w:szCs w:val="20"/>
        </w:rPr>
        <w:lastRenderedPageBreak/>
        <w:t>terms of the authorizing vote, the board shall determine the date or dates of the bonds, their denomination or denominations, the place or places of payment of the principal and interest, which may be at any bank or trust company within or without the commonwealth, their interest rate or rates, maturity or maturities, redemption privileges, if any, and the form and other details of the bonds. The bonds shall be signed by the city or town treasurer, shall be countersigned by the mayor or city manager, as the case may be, of a city or by a majority of the selectmen of a town either manually or by facsimile and shall bear the seal of the city or town or a facsimile thereof. Any coupons attached thereto shall bear the facsimile signature of the city or town treasurer.</w:t>
      </w:r>
    </w:p>
    <w:p w:rsidR="00A076CB" w:rsidRDefault="00A076CB" w:rsidP="00A076CB">
      <w:pPr>
        <w:pStyle w:val="NormalWeb"/>
        <w:jc w:val="both"/>
      </w:pPr>
      <w:r>
        <w:rPr>
          <w:sz w:val="20"/>
          <w:szCs w:val="20"/>
        </w:rPr>
        <w:t>(c) In case any officer whose signature or a facsimile of whose signature shall appear on any bonds, coupons or notes issued under this chapter shall cease to be such officer before the delivery thereof, such signature or such facsimile shall nevertheless be valid and sufficient for all purposes the same as if he had remained in office until after such delivery.</w:t>
      </w:r>
      <w:r>
        <w:rPr>
          <w:sz w:val="20"/>
          <w:szCs w:val="20"/>
        </w:rPr>
        <w:br/>
        <w:t xml:space="preserve">(d) The bonds may be issued in coupon or in registered form, or both, and provision may be made for the registration of any coupon bonds as to principal alone and also as to both principal and interest, for the reconversion into coupon bonds or bonds registered as to both principal and interest and for the interchange of registered and coupon bonds. Subject to the provisions of this act and to the terms of the authorizing vote, the board may sell the bonds in such manner, </w:t>
      </w:r>
      <w:proofErr w:type="gramStart"/>
      <w:r>
        <w:rPr>
          <w:sz w:val="20"/>
          <w:szCs w:val="20"/>
        </w:rPr>
        <w:t>either at public or private sale, and</w:t>
      </w:r>
      <w:proofErr w:type="gramEnd"/>
      <w:r>
        <w:rPr>
          <w:sz w:val="20"/>
          <w:szCs w:val="20"/>
        </w:rPr>
        <w:t xml:space="preserve"> for such price, as it may determine will best effect the purposes of this act. The municipality may also provide for authentication of bonds by a trustee, or fiscal agent.</w:t>
      </w:r>
    </w:p>
    <w:p w:rsidR="00A076CB" w:rsidRDefault="00A076CB" w:rsidP="00A076CB">
      <w:pPr>
        <w:pStyle w:val="NormalWeb"/>
        <w:jc w:val="both"/>
      </w:pPr>
      <w:r>
        <w:rPr>
          <w:sz w:val="20"/>
          <w:szCs w:val="20"/>
        </w:rPr>
        <w:t>(e) Prior to the preparation of definitive bonds, the municipality may issue interim receipts or temporary bonds, with or without coupons, exchangeable for definitive bonds when such bonds shall have been executed and are available for delivery. The municipality may also provide for the replacement of any bonds which shall have become mutilated or shall have been destroyed or lost.</w:t>
      </w:r>
    </w:p>
    <w:p w:rsidR="00A076CB" w:rsidRDefault="00A076CB" w:rsidP="00A076CB">
      <w:pPr>
        <w:pStyle w:val="NormalWeb"/>
        <w:jc w:val="both"/>
      </w:pPr>
      <w:proofErr w:type="gramStart"/>
      <w:r>
        <w:rPr>
          <w:sz w:val="20"/>
          <w:szCs w:val="20"/>
        </w:rPr>
        <w:t>SECTION 4.</w:t>
      </w:r>
      <w:proofErr w:type="gramEnd"/>
      <w:r>
        <w:rPr>
          <w:sz w:val="20"/>
          <w:szCs w:val="20"/>
        </w:rPr>
        <w:t xml:space="preserve"> </w:t>
      </w:r>
      <w:proofErr w:type="gramStart"/>
      <w:r>
        <w:rPr>
          <w:sz w:val="20"/>
          <w:szCs w:val="20"/>
        </w:rPr>
        <w:t>Temporary Notes.</w:t>
      </w:r>
      <w:proofErr w:type="gramEnd"/>
      <w:r>
        <w:rPr>
          <w:sz w:val="20"/>
          <w:szCs w:val="20"/>
        </w:rPr>
        <w:br/>
        <w:t>In anticipation of the issue of bonds under this Act, a municipality, acting by its municipal light board, may issue temporary notes. Subject to the terms of the authorizing vote, the board may provide for the sales of the notes at public or private sale and may determine the date or dates of the notes, their denomination or denominations, the place or places of payment of the principal and interest, which may be at any bank or trust company within or without the commonwealth, their interest rate or rates, maturity or maturities, redemption privileges, if any, and the form and other details of the notes. Temporary notes issued herein shall be executed in the manner provided herein for bonds and shall be payable within five years from their respective dates, but the principal of and interest on notes issued for a shorter period may be renewed or paid from time to time by the issue of other notes under this act, provided the period from the date of issue of an original note to the maturity of any note issued to renew or pay the same debt or the interest thereon shall not exceed five years.</w:t>
      </w:r>
    </w:p>
    <w:p w:rsidR="00A076CB" w:rsidRDefault="00A076CB" w:rsidP="00A076CB">
      <w:pPr>
        <w:pStyle w:val="NormalWeb"/>
        <w:jc w:val="both"/>
      </w:pPr>
      <w:r>
        <w:rPr>
          <w:sz w:val="20"/>
          <w:szCs w:val="20"/>
        </w:rPr>
        <w:t>Unless otherwise provided in the authorizing vote, the board may cause notes to be refunded to the extent provided in this chapter.</w:t>
      </w:r>
      <w:r>
        <w:rPr>
          <w:sz w:val="20"/>
          <w:szCs w:val="20"/>
        </w:rPr>
        <w:br/>
        <w:t>To the extent of any borrowing in anticipation of bonds, the maximum maturity of an equivalent amount of the bonds shall be measured from the date of the anticipatory borrowing.</w:t>
      </w:r>
    </w:p>
    <w:p w:rsidR="00A076CB" w:rsidRDefault="00A076CB" w:rsidP="00A076CB">
      <w:pPr>
        <w:pStyle w:val="NormalWeb"/>
        <w:jc w:val="both"/>
      </w:pPr>
      <w:proofErr w:type="gramStart"/>
      <w:r>
        <w:rPr>
          <w:sz w:val="20"/>
          <w:szCs w:val="20"/>
        </w:rPr>
        <w:t>SECTION 5.</w:t>
      </w:r>
      <w:proofErr w:type="gramEnd"/>
      <w:r>
        <w:rPr>
          <w:sz w:val="20"/>
          <w:szCs w:val="20"/>
        </w:rPr>
        <w:t xml:space="preserve"> </w:t>
      </w:r>
      <w:proofErr w:type="gramStart"/>
      <w:r>
        <w:rPr>
          <w:sz w:val="20"/>
          <w:szCs w:val="20"/>
        </w:rPr>
        <w:t>Resolution or trust agreement securing bonds or notes.</w:t>
      </w:r>
      <w:proofErr w:type="gramEnd"/>
      <w:r>
        <w:rPr>
          <w:sz w:val="20"/>
          <w:szCs w:val="20"/>
        </w:rPr>
        <w:br/>
        <w:t xml:space="preserve">(a) In the discretion of the board, but subject to the terms of the authorizing vote, any bonds or notes issued hereunder may be secured by a resolution of the board or by a trust agreement between the municipality and a corporate trustee, which may be any trust company or bank having the powers of a trust company within or without the commonwealth and such trust agreement shall be in such form and executed in such manner as may be determined by the board. Such trust agreement or resolution may pledge or assign, in whole or in part, the revenues and other moneys derived or to be derived by the municipality from its electric or gas system and any contract or other rights to receive the same, whether then existing or thereafter coming into existence and whether then held or thereafter acquired by the city or town, and the proceeds thereof, but shall not convey or mortgage the electric or gas plant or any part thereof. Such trust agreement or resolution may contain, with respect to the electric or gas plant and its finances, such provisions for protecting and enforcing the rights, security and remedies of the bondholders or </w:t>
      </w:r>
      <w:proofErr w:type="spellStart"/>
      <w:r>
        <w:rPr>
          <w:sz w:val="20"/>
          <w:szCs w:val="20"/>
        </w:rPr>
        <w:t>noteholders</w:t>
      </w:r>
      <w:proofErr w:type="spellEnd"/>
      <w:r>
        <w:rPr>
          <w:sz w:val="20"/>
          <w:szCs w:val="20"/>
        </w:rPr>
        <w:t xml:space="preserve"> as may be reasonable and proper and not in violation of law, including without limiting the generality of the foregoing provisions defining defaults and providing for remedies in the event thereof which may include (</w:t>
      </w:r>
      <w:proofErr w:type="spellStart"/>
      <w:r>
        <w:rPr>
          <w:sz w:val="20"/>
          <w:szCs w:val="20"/>
        </w:rPr>
        <w:t>i</w:t>
      </w:r>
      <w:proofErr w:type="spellEnd"/>
      <w:r>
        <w:rPr>
          <w:sz w:val="20"/>
          <w:szCs w:val="20"/>
        </w:rPr>
        <w:t xml:space="preserve">) the acceleration of maturities and </w:t>
      </w:r>
      <w:proofErr w:type="spellStart"/>
      <w:r>
        <w:rPr>
          <w:sz w:val="20"/>
          <w:szCs w:val="20"/>
        </w:rPr>
        <w:t>convenants</w:t>
      </w:r>
      <w:proofErr w:type="spellEnd"/>
      <w:r>
        <w:rPr>
          <w:sz w:val="20"/>
          <w:szCs w:val="20"/>
        </w:rPr>
        <w:t xml:space="preserve"> setting forth duties of, and limitations on, the municipality in relation to </w:t>
      </w:r>
      <w:r>
        <w:rPr>
          <w:sz w:val="20"/>
          <w:szCs w:val="20"/>
        </w:rPr>
        <w:lastRenderedPageBreak/>
        <w:t>the acquisition, construction, improvement, enlargement, alteration, equipping, furnishing, maintenance, use, operation, repair, insurance and disposition of property, the custody, safeguarding, investment and application of moneys, the issue of additional bonds or notes, the fixing, revision and collection of fees and charges, the obligations of the city or town to pay for electricity used by it, the use of any surplus bond or note proceeds, the establishment of reserves, and the making and amending of contracts and (ii) provision for the trustee under such a trust agreement to take possession and control of the electric or gas system of the municipality, to operate and maintain the same, to make any necessary repairs, renewals and replacements in respect thereof, and to fix, revise and collect fees and charges. Such trust agreement or resolution may provide for the payment of debt service on bonds and notes issued by the municipality for electric or gas purposes other than under this act from the revenues or other moneys so pledged, either on a parity with any or all bonds and notes issued hereunder or otherwise. Subject to the provisions of this act, moneys subject to the trust agreement or resolution shall be held, invested and applied as provided herein, provided that moneys not deposited in trust with a corporate trustee shall be in the custody of the municipal treasurer. Moneys to be applied pursuant to the trust agreement or resolution shall be deemed appropriated for the purposes to which they are to be so applied.</w:t>
      </w:r>
    </w:p>
    <w:p w:rsidR="00A076CB" w:rsidRDefault="00A076CB" w:rsidP="00A076CB">
      <w:pPr>
        <w:pStyle w:val="NormalWeb"/>
        <w:jc w:val="both"/>
      </w:pPr>
      <w:r>
        <w:rPr>
          <w:sz w:val="20"/>
          <w:szCs w:val="20"/>
        </w:rPr>
        <w:t>(b) For so long as any bonds issued by a municipality under this act are outstanding and unpaid, the fees and charges for electricity or gas and other services, facilities and commodities furnished or supplied by the municipality through its electric or gas system shall be so fixed as to provide revenues at least sufficient to pay all costs and expenses in connection with the operation and maintenance of the electric or gas system and all necessary repairs, replacements and renewals thereof, to pay when due the principal of, premium, if any, and interest on all bonds issued by the municipality for electric or gas purposes, to create and maintain reserves as may be required by any resolution or trust agreement securing bonds, and to pay any and all amounts which the municipality may be obligated to pay from said revenues by law or contract.</w:t>
      </w:r>
      <w:r>
        <w:rPr>
          <w:sz w:val="20"/>
          <w:szCs w:val="20"/>
        </w:rPr>
        <w:br/>
        <w:t xml:space="preserve">(c) It shall be lawful for any bank or trust company to act as a depository or trustee of the proceeds of bonds or notes or of revenues or other moneys under any such trust agreement or resolution and to furnish such indemnifying bonds or to pledge such securities as may be required by the trust agreement or resolution. Any such trust agreement or resolution may set forth the rights and remedies of the bondholders or </w:t>
      </w:r>
      <w:proofErr w:type="spellStart"/>
      <w:r>
        <w:rPr>
          <w:sz w:val="20"/>
          <w:szCs w:val="20"/>
        </w:rPr>
        <w:t>noteholders</w:t>
      </w:r>
      <w:proofErr w:type="spellEnd"/>
      <w:r>
        <w:rPr>
          <w:sz w:val="20"/>
          <w:szCs w:val="20"/>
        </w:rPr>
        <w:t xml:space="preserve"> and of the trustee, and may restrict the individual right of action by bondholders or </w:t>
      </w:r>
      <w:proofErr w:type="spellStart"/>
      <w:r>
        <w:rPr>
          <w:sz w:val="20"/>
          <w:szCs w:val="20"/>
        </w:rPr>
        <w:t>noteholders</w:t>
      </w:r>
      <w:proofErr w:type="spellEnd"/>
      <w:r>
        <w:rPr>
          <w:sz w:val="20"/>
          <w:szCs w:val="20"/>
        </w:rPr>
        <w:t xml:space="preserve">. In addition to the foregoing, any such trust agreement or resolution may contain such other provisions as the board may </w:t>
      </w:r>
      <w:proofErr w:type="spellStart"/>
      <w:r>
        <w:rPr>
          <w:sz w:val="20"/>
          <w:szCs w:val="20"/>
        </w:rPr>
        <w:t>deemreasonable</w:t>
      </w:r>
      <w:proofErr w:type="spellEnd"/>
      <w:r>
        <w:rPr>
          <w:sz w:val="20"/>
          <w:szCs w:val="20"/>
        </w:rPr>
        <w:t xml:space="preserve"> and proper for the security of the bondholders. All expenses incurred in carrying out the provisions of such trust agreement or resolution may be treated as current operating expenses. Furthermore, so much of those amounts accumulated for depreciation as established pursuant to section fifty-seven of chapter one hundred and sixty-four may from time to time be used to pay any bonds and notes issued under this Act when authorized by the municipality, acting through its municipal light board. Debt service on bonds and notes issued hereunder and sums required to be reserved from revenues pursuant to such trust agreement or resolution shall, to the extent not otherwise provided, be included in the requirements of the sinking fund or serial debt of the plan for the purposes of sections fifty-seven and fifty-eight of chapter one hundred sixty-four of the General Laws. The pledge by any such trust agreement or resolution shall be valid and binding and shall be deemed continuously perfected for the purposes of the Uniform Commercial Code from the time when the pledge is made; the revenues, moneys, rights and proceeds so pledged and then held or thereafter acquired or received by the municipality shall immediately be subject to the lien of such pledge without any physical delivery or of segregation thereof or further act; and the lien of any such pledge shall be valid and binding as against all parties having claims of any kind in tort, contract or otherwise against the municipality, irrespective of whether such parties have notice thereof. Neither the resolution nor any trust agreement by which a pledge is created need be filed or recorded except in the records of the board, and no filing need be made under the Uniform Commercial Code.</w:t>
      </w:r>
    </w:p>
    <w:p w:rsidR="00A076CB" w:rsidRDefault="00A076CB" w:rsidP="00A076CB">
      <w:pPr>
        <w:pStyle w:val="NormalWeb"/>
        <w:jc w:val="both"/>
      </w:pPr>
      <w:proofErr w:type="gramStart"/>
      <w:r>
        <w:rPr>
          <w:sz w:val="20"/>
          <w:szCs w:val="20"/>
        </w:rPr>
        <w:t>SECTION 6.</w:t>
      </w:r>
      <w:proofErr w:type="gramEnd"/>
      <w:r>
        <w:rPr>
          <w:sz w:val="20"/>
          <w:szCs w:val="20"/>
        </w:rPr>
        <w:t xml:space="preserve"> Deposit or investment of bond or note proceeds.</w:t>
      </w:r>
      <w:r>
        <w:rPr>
          <w:sz w:val="20"/>
          <w:szCs w:val="20"/>
        </w:rPr>
        <w:br/>
        <w:t>Subject to the trust agreement or resolution, the proceeds of bonds or notes issued under this act and any other moneys governed by the trust agreement or resolution may be deposited or invested in demand deposits, time deposits or saving deposits in banks which are members of the Federal Deposit Insurance Corporation or in obligations issued or guaranteed by the United States of America or by any agency or instrumentality thereof or as may be provided by any other applicable law.</w:t>
      </w:r>
    </w:p>
    <w:p w:rsidR="00A076CB" w:rsidRDefault="00A076CB" w:rsidP="00A076CB">
      <w:pPr>
        <w:pStyle w:val="NormalWeb"/>
        <w:jc w:val="both"/>
      </w:pPr>
      <w:proofErr w:type="gramStart"/>
      <w:r>
        <w:rPr>
          <w:sz w:val="20"/>
          <w:szCs w:val="20"/>
        </w:rPr>
        <w:t>SECTION 7.</w:t>
      </w:r>
      <w:proofErr w:type="gramEnd"/>
      <w:r>
        <w:rPr>
          <w:sz w:val="20"/>
          <w:szCs w:val="20"/>
        </w:rPr>
        <w:t xml:space="preserve"> Bonds and notes as limited obligations.</w:t>
      </w:r>
      <w:r>
        <w:rPr>
          <w:sz w:val="20"/>
          <w:szCs w:val="20"/>
        </w:rPr>
        <w:br/>
        <w:t xml:space="preserve">The bonds and notes issued under this act shall be payable solely from the funds provided </w:t>
      </w:r>
      <w:proofErr w:type="spellStart"/>
      <w:r>
        <w:rPr>
          <w:sz w:val="20"/>
          <w:szCs w:val="20"/>
        </w:rPr>
        <w:t>therefor</w:t>
      </w:r>
      <w:proofErr w:type="spellEnd"/>
      <w:r>
        <w:rPr>
          <w:sz w:val="20"/>
          <w:szCs w:val="20"/>
        </w:rPr>
        <w:t xml:space="preserve"> under this act, the </w:t>
      </w:r>
      <w:r>
        <w:rPr>
          <w:sz w:val="20"/>
          <w:szCs w:val="20"/>
        </w:rPr>
        <w:lastRenderedPageBreak/>
        <w:t>liability of the municipality from other funds being limited to obligations undertaken by it to pay for the electricity used by it, and a statement to this effect shall be included on the face of such bonds and notes. The bonds and notes and such obligations shall not at any time be included in the debt of the municipality for the purpose of ascertaining its borrowing capacity.</w:t>
      </w:r>
    </w:p>
    <w:p w:rsidR="00A076CB" w:rsidRDefault="00A076CB" w:rsidP="00A076CB">
      <w:pPr>
        <w:pStyle w:val="NormalWeb"/>
        <w:jc w:val="both"/>
      </w:pPr>
      <w:proofErr w:type="gramStart"/>
      <w:r>
        <w:rPr>
          <w:sz w:val="20"/>
          <w:szCs w:val="20"/>
        </w:rPr>
        <w:t>SECTION 8.</w:t>
      </w:r>
      <w:proofErr w:type="gramEnd"/>
      <w:r>
        <w:rPr>
          <w:sz w:val="20"/>
          <w:szCs w:val="20"/>
        </w:rPr>
        <w:t xml:space="preserve"> </w:t>
      </w:r>
      <w:proofErr w:type="gramStart"/>
      <w:r>
        <w:rPr>
          <w:sz w:val="20"/>
          <w:szCs w:val="20"/>
        </w:rPr>
        <w:t>Trust funds.</w:t>
      </w:r>
      <w:proofErr w:type="gramEnd"/>
    </w:p>
    <w:p w:rsidR="00A076CB" w:rsidRDefault="00A076CB" w:rsidP="00A076CB">
      <w:pPr>
        <w:pStyle w:val="NormalWeb"/>
        <w:jc w:val="both"/>
      </w:pPr>
      <w:r>
        <w:rPr>
          <w:sz w:val="20"/>
          <w:szCs w:val="20"/>
        </w:rPr>
        <w:t>All moneys received pursuant to the provisions of this act, shall be deemed to be trust funds to be held and applied solely as provided in this act.</w:t>
      </w:r>
    </w:p>
    <w:p w:rsidR="00A076CB" w:rsidRDefault="00A076CB" w:rsidP="00A076CB">
      <w:pPr>
        <w:pStyle w:val="NormalWeb"/>
        <w:jc w:val="both"/>
      </w:pPr>
      <w:proofErr w:type="gramStart"/>
      <w:r>
        <w:rPr>
          <w:sz w:val="20"/>
          <w:szCs w:val="20"/>
        </w:rPr>
        <w:t>SECTION 9.</w:t>
      </w:r>
      <w:proofErr w:type="gramEnd"/>
      <w:r>
        <w:rPr>
          <w:sz w:val="20"/>
          <w:szCs w:val="20"/>
        </w:rPr>
        <w:t xml:space="preserve"> </w:t>
      </w:r>
      <w:proofErr w:type="gramStart"/>
      <w:r>
        <w:rPr>
          <w:sz w:val="20"/>
          <w:szCs w:val="20"/>
        </w:rPr>
        <w:t>Enforcement of bondholders’ rights.</w:t>
      </w:r>
      <w:proofErr w:type="gramEnd"/>
      <w:r>
        <w:rPr>
          <w:sz w:val="20"/>
          <w:szCs w:val="20"/>
        </w:rPr>
        <w:br/>
        <w:t>Any holder of bonds or notes issued under the provisions of this act or of any of the coupons appertaining thereto, and the trustee under a trust agreement or resolution securing the same except to the extent the rights herein given may be restricted by such trust agreement or resolution, may bring suit upon the bonds, notes or coupons and may, either at law or in equity, by suit, action, mandamus, or other proceedings (which may include the appointment of a receiver to take possession and control of the electric or gas system of the municipality, to operate and maintain the same, to make any necessary repairs, renewals and replacements in respect thereof, and to fix, revise and collect fees and charges), protect and enforce any and all rights under the laws of the commonwealth or granted hereunder or under such trust agreement or resolution, and may enforce and compel the performance of all duties required by this act or by such trust agreement or resolution to be performed by the municipality or by any officer thereof.</w:t>
      </w:r>
    </w:p>
    <w:p w:rsidR="00A076CB" w:rsidRDefault="00A076CB" w:rsidP="00A076CB">
      <w:pPr>
        <w:pStyle w:val="NormalWeb"/>
        <w:jc w:val="both"/>
      </w:pPr>
      <w:proofErr w:type="gramStart"/>
      <w:r>
        <w:rPr>
          <w:sz w:val="20"/>
          <w:szCs w:val="20"/>
        </w:rPr>
        <w:t>SECTION 10.</w:t>
      </w:r>
      <w:proofErr w:type="gramEnd"/>
      <w:r>
        <w:rPr>
          <w:sz w:val="20"/>
          <w:szCs w:val="20"/>
        </w:rPr>
        <w:t xml:space="preserve"> Bonds and notes issued as legal investments.</w:t>
      </w:r>
      <w:r>
        <w:rPr>
          <w:sz w:val="20"/>
          <w:szCs w:val="20"/>
        </w:rPr>
        <w:br/>
        <w:t>Bonds and notes issued under the provisions of this act are hereby made securities in which all public officers and public bodies of the commonwealth and its political subdivisions, all insurance companies, trust companies in their commercial depart-</w:t>
      </w:r>
      <w:proofErr w:type="spellStart"/>
      <w:r>
        <w:rPr>
          <w:sz w:val="20"/>
          <w:szCs w:val="20"/>
        </w:rPr>
        <w:t>ments</w:t>
      </w:r>
      <w:proofErr w:type="spellEnd"/>
      <w:r>
        <w:rPr>
          <w:sz w:val="20"/>
          <w:szCs w:val="20"/>
        </w:rPr>
        <w:t>, savings banks, cooperative banks, banking associations, investment companies, executors, administrators, trustees and other fiduciaries may properly and legally invest funds, including capital in their control or belonging to them. Such bonds and notes are hereby made securities which may properly and legally be deposited with and received by any state or municipal officer or any agency or political subdivision of the commonwealth for any purpose for which the deposit of bonds or obligations of the commonwealth is now or may hereafter be authorized by law.</w:t>
      </w:r>
    </w:p>
    <w:p w:rsidR="00A076CB" w:rsidRDefault="00A076CB" w:rsidP="00A076CB">
      <w:pPr>
        <w:pStyle w:val="NormalWeb"/>
        <w:jc w:val="both"/>
      </w:pPr>
      <w:proofErr w:type="gramStart"/>
      <w:r>
        <w:rPr>
          <w:sz w:val="20"/>
          <w:szCs w:val="20"/>
        </w:rPr>
        <w:t>SECTION 11.</w:t>
      </w:r>
      <w:proofErr w:type="gramEnd"/>
      <w:r>
        <w:rPr>
          <w:sz w:val="20"/>
          <w:szCs w:val="20"/>
        </w:rPr>
        <w:t xml:space="preserve"> Bonds and notes deemed investment securities.</w:t>
      </w:r>
      <w:r>
        <w:rPr>
          <w:sz w:val="20"/>
          <w:szCs w:val="20"/>
        </w:rPr>
        <w:br/>
        <w:t>Notwithstanding any of the provisions of this act, or any recitals in any bonds or notes issued under this act, all such bonds and notes shall be deemed to be investment securities under the Uniform Commercial Code.</w:t>
      </w:r>
    </w:p>
    <w:p w:rsidR="00A076CB" w:rsidRDefault="00A076CB" w:rsidP="00A076CB">
      <w:pPr>
        <w:pStyle w:val="NormalWeb"/>
        <w:jc w:val="both"/>
      </w:pPr>
      <w:proofErr w:type="gramStart"/>
      <w:r>
        <w:rPr>
          <w:sz w:val="20"/>
          <w:szCs w:val="20"/>
        </w:rPr>
        <w:t>SECTION 12.</w:t>
      </w:r>
      <w:proofErr w:type="gramEnd"/>
      <w:r>
        <w:rPr>
          <w:sz w:val="20"/>
          <w:szCs w:val="20"/>
        </w:rPr>
        <w:t xml:space="preserve"> </w:t>
      </w:r>
      <w:proofErr w:type="gramStart"/>
      <w:r>
        <w:rPr>
          <w:sz w:val="20"/>
          <w:szCs w:val="20"/>
        </w:rPr>
        <w:t>Tax exemption.</w:t>
      </w:r>
      <w:proofErr w:type="gramEnd"/>
      <w:r>
        <w:rPr>
          <w:sz w:val="20"/>
          <w:szCs w:val="20"/>
        </w:rPr>
        <w:br/>
        <w:t xml:space="preserve">The bonds and notes issued under this act, their transfer and the income </w:t>
      </w:r>
      <w:proofErr w:type="spellStart"/>
      <w:r>
        <w:rPr>
          <w:sz w:val="20"/>
          <w:szCs w:val="20"/>
        </w:rPr>
        <w:t>therefrom</w:t>
      </w:r>
      <w:proofErr w:type="spellEnd"/>
      <w:r>
        <w:rPr>
          <w:sz w:val="20"/>
          <w:szCs w:val="20"/>
        </w:rPr>
        <w:t>, including any profit made on the sale thereof, shall at all times be free from taxation within the commonwealth.</w:t>
      </w:r>
    </w:p>
    <w:p w:rsidR="00A076CB" w:rsidRDefault="00A076CB" w:rsidP="00A076CB">
      <w:pPr>
        <w:pStyle w:val="NormalWeb"/>
        <w:jc w:val="both"/>
      </w:pPr>
      <w:proofErr w:type="gramStart"/>
      <w:r>
        <w:rPr>
          <w:sz w:val="20"/>
          <w:szCs w:val="20"/>
        </w:rPr>
        <w:t>SECTION 13.</w:t>
      </w:r>
      <w:proofErr w:type="gramEnd"/>
      <w:r>
        <w:rPr>
          <w:sz w:val="20"/>
          <w:szCs w:val="20"/>
        </w:rPr>
        <w:t xml:space="preserve"> </w:t>
      </w:r>
      <w:proofErr w:type="gramStart"/>
      <w:r>
        <w:rPr>
          <w:sz w:val="20"/>
          <w:szCs w:val="20"/>
        </w:rPr>
        <w:t>Refunding bonds.</w:t>
      </w:r>
      <w:proofErr w:type="gramEnd"/>
      <w:r>
        <w:rPr>
          <w:sz w:val="20"/>
          <w:szCs w:val="20"/>
        </w:rPr>
        <w:br/>
        <w:t xml:space="preserve">Any municipality having bonds, outstanding under this act, acting by its municipal light board, may issue refunding bonds for the purpose of paying bonds issued at maturity or upon acceleration or redemption. The refunding bonds may be issued at such time prior to the maturity or redemption of the refunded bonds as the board deems to be in the public interest. The refunding bonds may be issued in sufficient amounts to pay or provide the principal of the bonds being refunded, together with any redemption premium thereon, any interest accrued or to accrue to the date of payment of such bonds, the expenses of issue of the refunding bonds, the expenses of redeeming the bonds being refunded, and such reserves for debt service or other capital or current expenses from the proceeds of such refunding bonds as may be required by a trust agreement or resolution securing bonds. The issue of refunding bonds, the maturities and other details thereof, the security </w:t>
      </w:r>
      <w:proofErr w:type="spellStart"/>
      <w:r>
        <w:rPr>
          <w:sz w:val="20"/>
          <w:szCs w:val="20"/>
        </w:rPr>
        <w:t>therefor</w:t>
      </w:r>
      <w:proofErr w:type="spellEnd"/>
      <w:r>
        <w:rPr>
          <w:sz w:val="20"/>
          <w:szCs w:val="20"/>
        </w:rPr>
        <w:t>, the rights of the holders thereof, and the rights, duties and obligations of the municipality respect of the same shall be governed by the provisions of this act relating to the issue of bonds other than refunding bonds insofar as the same may be applicable.</w:t>
      </w:r>
    </w:p>
    <w:p w:rsidR="00A076CB" w:rsidRDefault="00A076CB" w:rsidP="00A076CB">
      <w:pPr>
        <w:pStyle w:val="NormalWeb"/>
        <w:jc w:val="both"/>
      </w:pPr>
      <w:proofErr w:type="gramStart"/>
      <w:r>
        <w:rPr>
          <w:sz w:val="20"/>
          <w:szCs w:val="20"/>
        </w:rPr>
        <w:t>SECTION 14.</w:t>
      </w:r>
      <w:proofErr w:type="gramEnd"/>
      <w:r>
        <w:rPr>
          <w:sz w:val="20"/>
          <w:szCs w:val="20"/>
        </w:rPr>
        <w:t xml:space="preserve"> No other consent or proceedings.</w:t>
      </w:r>
      <w:r>
        <w:rPr>
          <w:sz w:val="20"/>
          <w:szCs w:val="20"/>
        </w:rPr>
        <w:br/>
        <w:t xml:space="preserve">Bonds and notes may be issued under this act without the consent of any department, division, commission or </w:t>
      </w:r>
      <w:r>
        <w:rPr>
          <w:sz w:val="20"/>
          <w:szCs w:val="20"/>
        </w:rPr>
        <w:lastRenderedPageBreak/>
        <w:t xml:space="preserve">agency of the commonwealth or of any political subdivision thereof and without any other proceedings or the happening of any other conditions or things than those proceedings, conditions or things which are specifically required </w:t>
      </w:r>
      <w:proofErr w:type="spellStart"/>
      <w:r>
        <w:rPr>
          <w:sz w:val="20"/>
          <w:szCs w:val="20"/>
        </w:rPr>
        <w:t>therefor</w:t>
      </w:r>
      <w:proofErr w:type="spellEnd"/>
      <w:r>
        <w:rPr>
          <w:sz w:val="20"/>
          <w:szCs w:val="20"/>
        </w:rPr>
        <w:t xml:space="preserve"> by this act, and the validity of and security for any bonds or notes issued by the municipality shall not be affected by the existence or non-existence of any such consent or other proceedings, conditions or things. The provisions of this act authorizing the issue of bonds and notes shall not be deemed to preclude the issue of bonds and notes under any other authority.</w:t>
      </w:r>
    </w:p>
    <w:p w:rsidR="00A076CB" w:rsidRDefault="00A076CB" w:rsidP="00A076CB">
      <w:pPr>
        <w:pStyle w:val="NormalWeb"/>
        <w:jc w:val="both"/>
      </w:pPr>
      <w:proofErr w:type="gramStart"/>
      <w:r>
        <w:rPr>
          <w:sz w:val="20"/>
          <w:szCs w:val="20"/>
        </w:rPr>
        <w:t>SECTION 15.</w:t>
      </w:r>
      <w:proofErr w:type="gramEnd"/>
      <w:r>
        <w:rPr>
          <w:sz w:val="20"/>
          <w:szCs w:val="20"/>
        </w:rPr>
        <w:t xml:space="preserve"> </w:t>
      </w:r>
      <w:proofErr w:type="gramStart"/>
      <w:r>
        <w:rPr>
          <w:sz w:val="20"/>
          <w:szCs w:val="20"/>
        </w:rPr>
        <w:t>Construction of act.</w:t>
      </w:r>
      <w:proofErr w:type="gramEnd"/>
      <w:r>
        <w:rPr>
          <w:sz w:val="20"/>
          <w:szCs w:val="20"/>
        </w:rPr>
        <w:br/>
        <w:t>The provisions of this act shall be deemed to provide an additional, alternative and complete method for the doings of the things authorized hereby and shall be deemed and construed to be supplemental and additional to, and not in derogation of, powers conferred upon a municipality by law.</w:t>
      </w:r>
    </w:p>
    <w:p w:rsidR="00A076CB" w:rsidRDefault="00A076CB" w:rsidP="00A076CB">
      <w:pPr>
        <w:pStyle w:val="NormalWeb"/>
        <w:jc w:val="both"/>
      </w:pPr>
      <w:proofErr w:type="gramStart"/>
      <w:r>
        <w:rPr>
          <w:sz w:val="20"/>
          <w:szCs w:val="20"/>
        </w:rPr>
        <w:t>SECTION 16.</w:t>
      </w:r>
      <w:proofErr w:type="gramEnd"/>
      <w:r>
        <w:rPr>
          <w:sz w:val="20"/>
          <w:szCs w:val="20"/>
        </w:rPr>
        <w:t xml:space="preserve"> </w:t>
      </w:r>
      <w:proofErr w:type="gramStart"/>
      <w:r>
        <w:rPr>
          <w:sz w:val="20"/>
          <w:szCs w:val="20"/>
        </w:rPr>
        <w:t>Severability.</w:t>
      </w:r>
      <w:proofErr w:type="gramEnd"/>
      <w:r>
        <w:rPr>
          <w:sz w:val="20"/>
          <w:szCs w:val="20"/>
        </w:rPr>
        <w:br/>
        <w:t>The provisions of this act are severable, and if any provision hereof shall be held invalid in any circumstances, such invalidity shall not affect any other provisions or circumstances. This act shall be construed in all respects so as to meet all constitutional requirements. In carrying out the purposes and provisions of this act, all steps shall be taken which are necessary to meet constitutional requirements whether or not such steps are required by statute.</w:t>
      </w:r>
    </w:p>
    <w:p w:rsidR="00262482" w:rsidRDefault="00A076CB" w:rsidP="00A076CB">
      <w:pPr>
        <w:pStyle w:val="NormalWeb"/>
        <w:jc w:val="both"/>
      </w:pPr>
      <w:proofErr w:type="gramStart"/>
      <w:r>
        <w:rPr>
          <w:sz w:val="20"/>
          <w:szCs w:val="20"/>
        </w:rPr>
        <w:t>SECTION 17.</w:t>
      </w:r>
      <w:proofErr w:type="gramEnd"/>
      <w:r>
        <w:rPr>
          <w:sz w:val="20"/>
          <w:szCs w:val="20"/>
        </w:rPr>
        <w:t xml:space="preserve"> A municipality may accept the provisions of this act when authorized by a majority vote as defined in section one of chapter forty-four of the General Laws.</w:t>
      </w:r>
      <w:r>
        <w:rPr>
          <w:sz w:val="22"/>
        </w:rPr>
        <w:tab/>
      </w:r>
    </w:p>
    <w:sectPr w:rsidR="00262482" w:rsidSect="002624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62482"/>
    <w:rsid w:val="00262482"/>
    <w:rsid w:val="00A07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B"/>
    <w:rPr>
      <w:rFonts w:ascii="Tahoma" w:hAnsi="Tahoma" w:cs="Tahoma"/>
      <w:sz w:val="16"/>
      <w:szCs w:val="16"/>
    </w:rPr>
  </w:style>
  <w:style w:type="character" w:styleId="LineNumber">
    <w:name w:val="line number"/>
    <w:basedOn w:val="DefaultParagraphFont"/>
    <w:uiPriority w:val="99"/>
    <w:semiHidden/>
    <w:unhideWhenUsed/>
    <w:rsid w:val="00A076CB"/>
  </w:style>
  <w:style w:type="paragraph" w:styleId="NormalWeb">
    <w:name w:val="Normal (Web)"/>
    <w:basedOn w:val="Normal"/>
    <w:uiPriority w:val="99"/>
    <w:unhideWhenUsed/>
    <w:rsid w:val="00A076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628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3035</Words>
  <Characters>17303</Characters>
  <Application>Microsoft Office Word</Application>
  <DocSecurity>0</DocSecurity>
  <Lines>144</Lines>
  <Paragraphs>40</Paragraphs>
  <ScaleCrop>false</ScaleCrop>
  <Company>LEG</Company>
  <LinksUpToDate>false</LinksUpToDate>
  <CharactersWithSpaces>20298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2009-01-15T03:08:00Z</dcterms:created>
  <dcterms:modified xsi:type="dcterms:W3CDTF">2009-01-15T03:10:00Z</dcterms:modified>
</cp:coreProperties>
</file>