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46" w:rsidRDefault="003759B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03546" w:rsidRDefault="003759B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759B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3546" w:rsidRDefault="003759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3546" w:rsidRDefault="003759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546" w:rsidRDefault="003759B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3546" w:rsidRDefault="003759B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B03546" w:rsidRDefault="003759B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546" w:rsidRDefault="003759B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3546" w:rsidRDefault="003759B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3546" w:rsidRDefault="003759B0">
      <w:pPr>
        <w:suppressLineNumbers/>
        <w:spacing w:after="2"/>
        <w:jc w:val="center"/>
      </w:pPr>
      <w:r>
        <w:rPr>
          <w:rFonts w:ascii="Times New Roman"/>
          <w:sz w:val="24"/>
        </w:rPr>
        <w:t>An Act amending the protecti</w:t>
      </w:r>
      <w:r>
        <w:rPr>
          <w:rFonts w:ascii="Times New Roman"/>
          <w:sz w:val="24"/>
        </w:rPr>
        <w:t xml:space="preserve">on of a municipal lighting plants trade secrets and other proprietary </w:t>
      </w:r>
      <w:proofErr w:type="gramStart"/>
      <w:r>
        <w:rPr>
          <w:rFonts w:ascii="Times New Roman"/>
          <w:sz w:val="24"/>
        </w:rPr>
        <w:t>information</w:t>
      </w:r>
      <w:proofErr w:type="gramEnd"/>
      <w:r>
        <w:rPr>
          <w:rFonts w:ascii="Times New Roman"/>
          <w:sz w:val="24"/>
        </w:rPr>
        <w:t>.</w:t>
      </w:r>
    </w:p>
    <w:p w:rsidR="00B03546" w:rsidRDefault="003759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546" w:rsidRDefault="003759B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3546" w:rsidRDefault="00B035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35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3546" w:rsidRDefault="003759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3546" w:rsidRDefault="003759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35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3546" w:rsidRDefault="003759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B03546" w:rsidRDefault="003759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B03546" w:rsidRDefault="003759B0">
      <w:pPr>
        <w:suppressLineNumbers/>
      </w:pPr>
      <w:r>
        <w:br w:type="page"/>
      </w:r>
    </w:p>
    <w:p w:rsidR="00B03546" w:rsidRDefault="003759B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3300 OF 2007-2008.]</w:t>
      </w:r>
    </w:p>
    <w:p w:rsidR="00B03546" w:rsidRDefault="003759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03546" w:rsidRDefault="003759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3546" w:rsidRDefault="003759B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3546" w:rsidRDefault="003759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3546" w:rsidRDefault="003759B0">
      <w:pPr>
        <w:suppressLineNumbers/>
        <w:spacing w:after="2"/>
      </w:pPr>
      <w:r>
        <w:rPr>
          <w:sz w:val="14"/>
        </w:rPr>
        <w:br/>
      </w:r>
      <w:r>
        <w:br/>
      </w:r>
    </w:p>
    <w:p w:rsidR="00B03546" w:rsidRDefault="003759B0">
      <w:pPr>
        <w:suppressLineNumbers/>
      </w:pPr>
      <w:r>
        <w:rPr>
          <w:rFonts w:ascii="Times New Roman"/>
          <w:smallCaps/>
          <w:sz w:val="28"/>
        </w:rPr>
        <w:t>An Act amending the protection of a municipal lighting plants trade secrets and other proprietary information.</w:t>
      </w:r>
      <w:r>
        <w:br/>
      </w:r>
      <w:r>
        <w:br/>
      </w:r>
      <w:r>
        <w:br/>
      </w:r>
    </w:p>
    <w:p w:rsidR="00B03546" w:rsidRDefault="003759B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03546" w:rsidRPr="003759B0" w:rsidRDefault="003759B0" w:rsidP="0037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3759B0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3759B0">
        <w:rPr>
          <w:rFonts w:ascii="Times New Roman" w:eastAsia="Times New Roman" w:hAnsi="Times New Roman" w:cs="Times New Roman"/>
          <w:sz w:val="20"/>
          <w:szCs w:val="20"/>
        </w:rPr>
        <w:t xml:space="preserve"> Section 47D of Chapter 164 of the Genera</w:t>
      </w:r>
      <w:r>
        <w:rPr>
          <w:rFonts w:ascii="Times New Roman" w:eastAsia="Times New Roman" w:hAnsi="Times New Roman" w:cs="Times New Roman"/>
          <w:sz w:val="20"/>
          <w:szCs w:val="20"/>
        </w:rPr>
        <w:t>l Laws, as appearing in the 2006</w:t>
      </w:r>
      <w:r w:rsidRPr="003759B0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the word “proceedings” in line 5 and inserting in place thereof the words “transactions, including those for telecommunications purposes.”</w:t>
      </w:r>
      <w:r>
        <w:rPr>
          <w:rFonts w:ascii="Times New Roman"/>
        </w:rPr>
        <w:tab/>
      </w:r>
    </w:p>
    <w:sectPr w:rsidR="00B03546" w:rsidRPr="003759B0" w:rsidSect="00B035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B03546"/>
    <w:rsid w:val="003759B0"/>
    <w:rsid w:val="00B0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B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75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>LEG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2009-01-15T03:03:00Z</dcterms:created>
  <dcterms:modified xsi:type="dcterms:W3CDTF">2009-01-15T03:03:00Z</dcterms:modified>
</cp:coreProperties>
</file>