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8A1B5D" w:rsidRDefault="00456B8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8A1B5D" w:rsidRDefault="00456B8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366545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A1B5D" w:rsidRDefault="00456B8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A1B5D" w:rsidRDefault="00456B8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1B5D" w:rsidRDefault="00456B8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A1B5D" w:rsidRDefault="00456B8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Lori Ehrlich</w:t>
      </w:r>
    </w:p>
    <w:p w:rsidR="008A1B5D" w:rsidRDefault="00456B8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1B5D" w:rsidRDefault="00456B8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A1B5D" w:rsidRDefault="00456B8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A1B5D" w:rsidRDefault="00456B8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Small Business Tax Relief.</w:t>
      </w:r>
      <w:proofErr w:type="gramEnd"/>
    </w:p>
    <w:p w:rsidR="008A1B5D" w:rsidRDefault="00456B8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1B5D" w:rsidRDefault="00456B8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A1B5D" w:rsidRDefault="008A1B5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Lori Ehrlich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Cleon H. Turner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Theodore C. Speliotis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Essex</w:t>
                </w:r>
              </w:p>
            </w:tc>
          </w:tr>
        </w:tbl>
      </w:sdtContent>
    </w:sdt>
    <w:p w:rsidR="008A1B5D" w:rsidRDefault="00456B87">
      <w:pPr>
        <w:suppressLineNumbers/>
      </w:pPr>
      <w:r>
        <w:br w:type="page"/>
      </w:r>
    </w:p>
    <w:p w:rsidR="008A1B5D" w:rsidRDefault="00456B8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A1B5D" w:rsidRDefault="00456B8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A1B5D" w:rsidRDefault="00456B8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A1B5D" w:rsidRDefault="00456B8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A1B5D" w:rsidRDefault="00456B87">
      <w:pPr>
        <w:suppressLineNumbers/>
        <w:spacing w:after="2"/>
      </w:pPr>
      <w:r>
        <w:rPr>
          <w:sz w:val="14"/>
        </w:rPr>
        <w:br/>
      </w:r>
      <w:r>
        <w:br/>
      </w:r>
    </w:p>
    <w:p w:rsidR="008A1B5D" w:rsidRDefault="00456B8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Small Business Tax Relief.</w:t>
      </w:r>
      <w:proofErr w:type="gramEnd"/>
      <w:r>
        <w:br/>
      </w:r>
      <w:r>
        <w:br/>
      </w:r>
      <w:r>
        <w:br/>
      </w:r>
    </w:p>
    <w:p w:rsidR="008A1B5D" w:rsidRDefault="00456B8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66545" w:rsidP="00366545" w:rsidRDefault="00366545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 1</w:t>
      </w:r>
      <w:proofErr w:type="gramEnd"/>
      <w:r>
        <w:rPr>
          <w:rFonts w:ascii="Times New Roman" w:hAnsi="Times New Roman"/>
          <w:sz w:val="24"/>
          <w:szCs w:val="24"/>
        </w:rPr>
        <w:t>.  Section 2 of chapter 63 of the General Laws, as appearing in the 2006 Official Edition is hereby amended by striking out subsection (b) and inserting in place thereof the following subsection:-</w:t>
      </w:r>
    </w:p>
    <w:p w:rsidRPr="00366545" w:rsidR="008A1B5D" w:rsidP="00366545" w:rsidRDefault="00366545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(b) </w:t>
      </w:r>
      <w:r w:rsidRPr="00647FEF">
        <w:rPr>
          <w:rFonts w:ascii="Times New Roman" w:hAnsi="Times New Roman"/>
          <w:sz w:val="24"/>
          <w:szCs w:val="24"/>
        </w:rPr>
        <w:t>Any corporation taxable under this section shall pay an excise measured by its net income determined to be taxable under section 2A at the following rates:-- (</w:t>
      </w:r>
      <w:proofErr w:type="spellStart"/>
      <w:r w:rsidRPr="00647FEF">
        <w:rPr>
          <w:rFonts w:ascii="Times New Roman" w:hAnsi="Times New Roman"/>
          <w:sz w:val="24"/>
          <w:szCs w:val="24"/>
        </w:rPr>
        <w:t>i</w:t>
      </w:r>
      <w:proofErr w:type="spellEnd"/>
      <w:r w:rsidRPr="00647FEF">
        <w:rPr>
          <w:rFonts w:ascii="Times New Roman" w:hAnsi="Times New Roman"/>
          <w:sz w:val="24"/>
          <w:szCs w:val="24"/>
        </w:rPr>
        <w:t>) for each taxable year beginning on or after January 1, 1995, but before January 1, 2010, 10.5 per cent; (ii) for each taxable year beginning on or after January 1, 2010, but before January 1, 2011, 10.0 per cent; (iii) for each taxable year beginning on or after January 1, 2011, but before January 1, 2012, 9.5 per cent; or (iv) for each taxable year beginning on or after January 1, 2012 and thereafter, 9.0 per cent; provided, however, that in no case shall the excise imposed under this section amount to less than $456</w:t>
      </w:r>
      <w:r>
        <w:rPr>
          <w:rFonts w:ascii="Times New Roman" w:hAnsi="Times New Roman"/>
          <w:sz w:val="24"/>
          <w:szCs w:val="24"/>
        </w:rPr>
        <w:t>; provided however, that a C corporation that had total annual revenue</w:t>
      </w:r>
      <w:r w:rsidRPr="00185277">
        <w:rPr>
          <w:rFonts w:ascii="Times New Roman" w:hAnsi="Times New Roman"/>
          <w:sz w:val="24"/>
          <w:szCs w:val="24"/>
        </w:rPr>
        <w:t xml:space="preserve"> in its most recently complet</w:t>
      </w:r>
      <w:r>
        <w:rPr>
          <w:rFonts w:ascii="Times New Roman" w:hAnsi="Times New Roman"/>
          <w:sz w:val="24"/>
          <w:szCs w:val="24"/>
        </w:rPr>
        <w:t>ed fiscal year of 1</w:t>
      </w:r>
      <w:r w:rsidRPr="00185277">
        <w:rPr>
          <w:rFonts w:ascii="Times New Roman" w:hAnsi="Times New Roman"/>
          <w:sz w:val="24"/>
          <w:szCs w:val="24"/>
        </w:rPr>
        <w:t xml:space="preserve"> million dollars </w:t>
      </w:r>
      <w:r>
        <w:rPr>
          <w:rFonts w:ascii="Times New Roman" w:hAnsi="Times New Roman"/>
          <w:sz w:val="24"/>
          <w:szCs w:val="24"/>
        </w:rPr>
        <w:t>or less shall not be subjected to the minimum excise of $456.</w:t>
      </w:r>
    </w:p>
    <w:sectPr w:rsidRPr="00366545" w:rsidR="008A1B5D" w:rsidSect="008A1B5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A1B5D"/>
    <w:rsid w:val="000C44AE"/>
    <w:rsid w:val="00366545"/>
    <w:rsid w:val="00456B87"/>
    <w:rsid w:val="008A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56B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1644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tmills</cp:lastModifiedBy>
  <cp:revision>3</cp:revision>
  <dcterms:created xsi:type="dcterms:W3CDTF">2009-01-13T17:48:00Z</dcterms:created>
  <dcterms:modified xsi:type="dcterms:W3CDTF">2009-01-13T18:54:00Z</dcterms:modified>
</cp:coreProperties>
</file>