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7A3" w:rsidRDefault="007B2EF8">
      <w:pPr>
        <w:suppressLineNumbers/>
        <w:spacing w:after="2"/>
        <w:jc w:val="center"/>
      </w:pPr>
      <w:r>
        <w:rPr>
          <w:rFonts w:ascii="Arial"/>
          <w:sz w:val="18"/>
        </w:rPr>
        <w:t>HOUSE DOCKET, NO.         FILED ON: 1/14/2009</w:t>
      </w:r>
    </w:p>
    <w:p w:rsidR="005777A3" w:rsidRDefault="007B2EF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B2EF8" w:rsidP="00DB534B">
            <w:pPr>
              <w:suppressLineNumbers/>
              <w:jc w:val="right"/>
              <w:rPr>
                <w:b/>
                <w:sz w:val="28"/>
              </w:rPr>
            </w:pPr>
          </w:p>
        </w:tc>
      </w:tr>
    </w:tbl>
    <w:p w:rsidR="005777A3" w:rsidRDefault="007B2EF8">
      <w:pPr>
        <w:suppressLineNumbers/>
        <w:spacing w:before="2" w:after="2"/>
        <w:jc w:val="center"/>
      </w:pPr>
      <w:r>
        <w:rPr>
          <w:rFonts w:ascii="Old English Text MT"/>
          <w:sz w:val="32"/>
        </w:rPr>
        <w:t>The Commonwealth of Massachusetts</w:t>
      </w:r>
    </w:p>
    <w:p w:rsidR="005777A3" w:rsidRDefault="007B2EF8">
      <w:pPr>
        <w:suppressLineNumbers/>
        <w:spacing w:after="2"/>
        <w:jc w:val="center"/>
      </w:pPr>
      <w:r>
        <w:rPr>
          <w:rFonts w:ascii="Times New Roman"/>
          <w:b/>
          <w:sz w:val="32"/>
          <w:vertAlign w:val="superscript"/>
        </w:rPr>
        <w:t>_______________</w:t>
      </w:r>
    </w:p>
    <w:p w:rsidR="005777A3" w:rsidRDefault="007B2EF8">
      <w:pPr>
        <w:suppressLineNumbers/>
        <w:spacing w:before="2"/>
        <w:jc w:val="center"/>
      </w:pPr>
      <w:r>
        <w:rPr>
          <w:rFonts w:ascii="Times New Roman"/>
          <w:sz w:val="20"/>
        </w:rPr>
        <w:t>PRESENTED BY:</w:t>
      </w:r>
    </w:p>
    <w:p w:rsidR="005777A3" w:rsidRDefault="007B2EF8">
      <w:pPr>
        <w:suppressLineNumbers/>
        <w:spacing w:after="2"/>
        <w:jc w:val="center"/>
      </w:pPr>
      <w:r>
        <w:rPr>
          <w:rFonts w:ascii="Times New Roman"/>
          <w:b/>
          <w:sz w:val="24"/>
        </w:rPr>
        <w:t>Stephen L. DiNatale</w:t>
      </w:r>
    </w:p>
    <w:p w:rsidR="005777A3" w:rsidRDefault="007B2EF8">
      <w:pPr>
        <w:suppressLineNumbers/>
        <w:jc w:val="center"/>
      </w:pPr>
      <w:r>
        <w:rPr>
          <w:rFonts w:ascii="Times New Roman"/>
          <w:b/>
          <w:sz w:val="32"/>
          <w:vertAlign w:val="superscript"/>
        </w:rPr>
        <w:t>_______________</w:t>
      </w:r>
    </w:p>
    <w:p w:rsidR="005777A3" w:rsidRDefault="007B2E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777A3" w:rsidRDefault="007B2EF8">
      <w:pPr>
        <w:suppressLineNumbers/>
      </w:pPr>
      <w:r>
        <w:rPr>
          <w:rFonts w:ascii="Times New Roman"/>
          <w:sz w:val="20"/>
        </w:rPr>
        <w:tab/>
        <w:t>The undersigned legislators and/or citizens respectfully petition for the passage of the accompanying bill:</w:t>
      </w:r>
    </w:p>
    <w:p w:rsidR="005777A3" w:rsidRDefault="007B2EF8">
      <w:pPr>
        <w:suppressLineNumbers/>
        <w:spacing w:after="2"/>
        <w:jc w:val="center"/>
      </w:pPr>
      <w:proofErr w:type="gramStart"/>
      <w:r>
        <w:rPr>
          <w:rFonts w:ascii="Times New Roman"/>
          <w:sz w:val="24"/>
        </w:rPr>
        <w:t>An Act Relative to the Motor</w:t>
      </w:r>
      <w:r>
        <w:rPr>
          <w:rFonts w:ascii="Times New Roman"/>
          <w:sz w:val="24"/>
        </w:rPr>
        <w:t xml:space="preserve"> Vehicle Board of Appeals.</w:t>
      </w:r>
      <w:proofErr w:type="gramEnd"/>
    </w:p>
    <w:p w:rsidR="005777A3" w:rsidRDefault="007B2EF8">
      <w:pPr>
        <w:suppressLineNumbers/>
        <w:spacing w:after="2"/>
        <w:jc w:val="center"/>
      </w:pPr>
      <w:r>
        <w:rPr>
          <w:rFonts w:ascii="Times New Roman"/>
          <w:b/>
          <w:sz w:val="32"/>
          <w:vertAlign w:val="superscript"/>
        </w:rPr>
        <w:t>_______________</w:t>
      </w:r>
    </w:p>
    <w:p w:rsidR="005777A3" w:rsidRDefault="007B2EF8">
      <w:pPr>
        <w:suppressLineNumbers/>
        <w:jc w:val="center"/>
      </w:pPr>
      <w:r>
        <w:rPr>
          <w:rFonts w:ascii="Times New Roman"/>
          <w:sz w:val="20"/>
        </w:rPr>
        <w:t>PETITION OF:</w:t>
      </w:r>
    </w:p>
    <w:p w:rsidR="005777A3" w:rsidRDefault="005777A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777A3">
            <w:tblPrEx>
              <w:tblCellMar>
                <w:top w:w="0" w:type="dxa"/>
                <w:bottom w:w="0" w:type="dxa"/>
              </w:tblCellMar>
            </w:tblPrEx>
            <w:tc>
              <w:tcPr>
                <w:tcW w:w="4500" w:type="dxa"/>
                <w:tcBorders>
                  <w:top w:val="nil"/>
                  <w:bottom w:val="single" w:sz="4" w:space="0" w:color="auto"/>
                  <w:right w:val="single" w:sz="4" w:space="0" w:color="auto"/>
                </w:tcBorders>
              </w:tcPr>
              <w:p w:rsidR="005777A3" w:rsidRDefault="007B2E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777A3" w:rsidRDefault="007B2EF8">
                <w:pPr>
                  <w:suppressLineNumbers/>
                  <w:spacing w:after="2"/>
                  <w:rPr>
                    <w:smallCaps/>
                  </w:rPr>
                </w:pPr>
                <w:r>
                  <w:rPr>
                    <w:rFonts w:ascii="Times New Roman"/>
                    <w:smallCaps/>
                    <w:sz w:val="24"/>
                  </w:rPr>
                  <w:t>District/Address:</w:t>
                </w:r>
              </w:p>
            </w:tc>
          </w:tr>
          <w:tr w:rsidR="005777A3">
            <w:tblPrEx>
              <w:tblCellMar>
                <w:top w:w="0" w:type="dxa"/>
                <w:bottom w:w="0" w:type="dxa"/>
              </w:tblCellMar>
            </w:tblPrEx>
            <w:tc>
              <w:tcPr>
                <w:tcW w:w="4500" w:type="dxa"/>
              </w:tcPr>
              <w:p w:rsidR="005777A3" w:rsidRDefault="007B2EF8">
                <w:pPr>
                  <w:suppressLineNumbers/>
                  <w:spacing w:after="2"/>
                  <w:rPr>
                    <w:rFonts w:ascii="Times New Roman"/>
                  </w:rPr>
                </w:pPr>
                <w:r>
                  <w:rPr>
                    <w:rFonts w:ascii="Times New Roman"/>
                  </w:rPr>
                  <w:t>Stephen L. DiNatale</w:t>
                </w:r>
              </w:p>
            </w:tc>
            <w:tc>
              <w:tcPr>
                <w:tcW w:w="4500" w:type="dxa"/>
              </w:tcPr>
              <w:p w:rsidR="005777A3" w:rsidRDefault="007B2EF8">
                <w:pPr>
                  <w:suppressLineNumbers/>
                  <w:spacing w:after="2"/>
                  <w:rPr>
                    <w:rFonts w:ascii="Times New Roman"/>
                  </w:rPr>
                </w:pPr>
                <w:r>
                  <w:rPr>
                    <w:rFonts w:ascii="Times New Roman"/>
                  </w:rPr>
                  <w:t>3rd Worcester</w:t>
                </w:r>
              </w:p>
            </w:tc>
          </w:tr>
        </w:tbl>
      </w:sdtContent>
    </w:sdt>
    <w:p w:rsidR="005777A3" w:rsidRDefault="007B2EF8">
      <w:pPr>
        <w:suppressLineNumbers/>
      </w:pPr>
      <w:r>
        <w:br w:type="page"/>
      </w:r>
    </w:p>
    <w:p w:rsidR="005777A3" w:rsidRDefault="007B2EF8">
      <w:pPr>
        <w:suppressLineNumbers/>
        <w:spacing w:before="2" w:after="2"/>
        <w:jc w:val="center"/>
      </w:pPr>
      <w:r>
        <w:rPr>
          <w:rFonts w:ascii="Old English Text MT"/>
          <w:sz w:val="32"/>
        </w:rPr>
        <w:lastRenderedPageBreak/>
        <w:t>The Commonwealth of Massachusetts</w:t>
      </w:r>
      <w:r>
        <w:rPr>
          <w:rFonts w:ascii="Old English Text MT"/>
          <w:sz w:val="32"/>
        </w:rPr>
        <w:br/>
      </w:r>
    </w:p>
    <w:p w:rsidR="005777A3" w:rsidRDefault="007B2EF8">
      <w:pPr>
        <w:suppressLineNumbers/>
        <w:spacing w:after="2"/>
        <w:jc w:val="center"/>
      </w:pPr>
      <w:r>
        <w:rPr>
          <w:rFonts w:ascii="Times New Roman"/>
          <w:b/>
          <w:sz w:val="24"/>
          <w:vertAlign w:val="superscript"/>
        </w:rPr>
        <w:t>_______________</w:t>
      </w:r>
    </w:p>
    <w:p w:rsidR="005777A3" w:rsidRDefault="007B2EF8">
      <w:pPr>
        <w:suppressLineNumbers/>
        <w:spacing w:after="2"/>
        <w:jc w:val="center"/>
      </w:pPr>
      <w:r>
        <w:rPr>
          <w:rFonts w:ascii="Times New Roman"/>
          <w:b/>
          <w:sz w:val="18"/>
        </w:rPr>
        <w:t>In the Year Two Thousand and Nine</w:t>
      </w:r>
    </w:p>
    <w:p w:rsidR="005777A3" w:rsidRDefault="007B2EF8">
      <w:pPr>
        <w:suppressLineNumbers/>
        <w:spacing w:after="2"/>
        <w:jc w:val="center"/>
      </w:pPr>
      <w:r>
        <w:rPr>
          <w:rFonts w:ascii="Times New Roman"/>
          <w:b/>
          <w:sz w:val="24"/>
          <w:vertAlign w:val="superscript"/>
        </w:rPr>
        <w:t>_______________</w:t>
      </w:r>
    </w:p>
    <w:p w:rsidR="005777A3" w:rsidRDefault="007B2EF8">
      <w:pPr>
        <w:suppressLineNumbers/>
        <w:spacing w:after="2"/>
      </w:pPr>
      <w:r>
        <w:rPr>
          <w:sz w:val="14"/>
        </w:rPr>
        <w:br/>
      </w:r>
      <w:r>
        <w:br/>
      </w:r>
    </w:p>
    <w:p w:rsidR="005777A3" w:rsidRDefault="007B2EF8">
      <w:pPr>
        <w:suppressLineNumbers/>
      </w:pPr>
      <w:proofErr w:type="gramStart"/>
      <w:r>
        <w:rPr>
          <w:rFonts w:ascii="Times New Roman"/>
          <w:smallCaps/>
          <w:sz w:val="28"/>
        </w:rPr>
        <w:t>An Act Relative to the Motor Vehicle Board of Appeals.</w:t>
      </w:r>
      <w:proofErr w:type="gramEnd"/>
      <w:r>
        <w:br/>
      </w:r>
      <w:r>
        <w:br/>
      </w:r>
      <w:r>
        <w:br/>
      </w:r>
    </w:p>
    <w:p w:rsidR="005777A3" w:rsidRDefault="007B2EF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B2EF8" w:rsidRPr="000258F0" w:rsidRDefault="007B2EF8" w:rsidP="007B2EF8">
      <w:pPr>
        <w:spacing w:line="480" w:lineRule="auto"/>
      </w:pPr>
      <w:r w:rsidRPr="000258F0">
        <w:tab/>
        <w:t>Section 8A of Chapter 26 of the General Laws, as appearing in the 2004 official edition, is hereby amended by striking out Section 8A and inserting in place thereof, the following:-</w:t>
      </w:r>
    </w:p>
    <w:p w:rsidR="007B2EF8" w:rsidRPr="000258F0" w:rsidRDefault="007B2EF8" w:rsidP="007B2EF8">
      <w:pPr>
        <w:spacing w:line="480" w:lineRule="auto"/>
      </w:pPr>
      <w:r w:rsidRPr="000258F0">
        <w:tab/>
      </w:r>
      <w:proofErr w:type="gramStart"/>
      <w:r w:rsidRPr="000258F0">
        <w:t>Section 8A.</w:t>
      </w:r>
      <w:proofErr w:type="gramEnd"/>
      <w:r w:rsidRPr="000258F0">
        <w:t xml:space="preserve"> </w:t>
      </w:r>
      <w:r>
        <w:t xml:space="preserve">There shall be within the Registry of Motor Vehicles </w:t>
      </w:r>
      <w:r w:rsidRPr="000258F0">
        <w:t>an independent board of motor vehicle appeals consisting of a chairman, appointed by the registrar of motor vehicles</w:t>
      </w:r>
      <w:r>
        <w:t>,</w:t>
      </w:r>
      <w:r w:rsidRPr="000258F0">
        <w:t xml:space="preserve"> a member of the board appointed by the </w:t>
      </w:r>
      <w:r>
        <w:t>commissioner of insurance</w:t>
      </w:r>
      <w:r w:rsidRPr="000258F0">
        <w:t xml:space="preserve"> and a member of the board, appointed by the attorney general.  The chairman and the members of the board shall serve for a term of seven years, with incumbents serving three years upon enactment, subject to removal by the appointing authority only for nonfeasance or malfeasance in office. Should the position of chairman or member of the board become vacant prior to the expiration of his or her term, the appointing authority shall appoint a successor for a new seven year term.</w:t>
      </w:r>
    </w:p>
    <w:p w:rsidR="007B2EF8" w:rsidRPr="000258F0" w:rsidRDefault="007B2EF8" w:rsidP="007B2EF8">
      <w:pPr>
        <w:spacing w:line="480" w:lineRule="auto"/>
      </w:pPr>
      <w:r w:rsidRPr="000258F0">
        <w:tab/>
        <w:t>The chairman may appoint and remove an executive director, officers to hear surcharge appeals, and such cler</w:t>
      </w:r>
      <w:r>
        <w:t>ical and other assistants as its</w:t>
      </w:r>
      <w:r w:rsidRPr="000258F0">
        <w:t xml:space="preserve"> work may require. </w:t>
      </w:r>
    </w:p>
    <w:p w:rsidR="007B2EF8" w:rsidRPr="000258F0" w:rsidRDefault="007B2EF8" w:rsidP="007B2EF8">
      <w:pPr>
        <w:spacing w:line="480" w:lineRule="auto"/>
      </w:pPr>
      <w:r w:rsidRPr="000258F0">
        <w:tab/>
        <w:t>All expenditures incurred under this section shall be paid through a trust fund consisting of th</w:t>
      </w:r>
      <w:r>
        <w:t>e filing fees collected by the b</w:t>
      </w:r>
      <w:r w:rsidRPr="000258F0">
        <w:t xml:space="preserve">oard and supplemented by an administrative assessment.  The clerical and </w:t>
      </w:r>
      <w:r w:rsidRPr="000258F0">
        <w:lastRenderedPageBreak/>
        <w:t>other assistants shall perform such duties as the chairman or executive director may direct. Any member of the board shall have power to summon and compel the attendance and testimony of witnesses and the production of books, records and documents and may administer oaths.  Section</w:t>
      </w:r>
      <w:r>
        <w:t>s</w:t>
      </w:r>
      <w:r w:rsidRPr="000258F0">
        <w:t xml:space="preserve"> 9 and 11 of chapter 233 as appearing in the 2002 official edition, shall </w:t>
      </w:r>
      <w:r>
        <w:t>apply to the b</w:t>
      </w:r>
      <w:r w:rsidRPr="000258F0">
        <w:t>oard and witnesses summoned before it. Th</w:t>
      </w:r>
      <w:r>
        <w:t>e fees of witnesses before the b</w:t>
      </w:r>
      <w:r w:rsidRPr="000258F0">
        <w:t>oard for attendance and travel shall be the same as for witnesses before a court in civil cases and need not be paid nor tendered to them prior to their attendance, and shall be paid by the Commonwealth</w:t>
      </w:r>
      <w:r>
        <w:t xml:space="preserve"> upon the certification of the b</w:t>
      </w:r>
      <w:r w:rsidRPr="000258F0">
        <w:t>oard or a member thereof filed with the comptroller.</w:t>
      </w:r>
    </w:p>
    <w:p w:rsidR="007B2EF8" w:rsidRPr="000258F0" w:rsidRDefault="007B2EF8" w:rsidP="007B2EF8">
      <w:pPr>
        <w:spacing w:line="480" w:lineRule="auto"/>
      </w:pPr>
      <w:r>
        <w:tab/>
        <w:t>The b</w:t>
      </w:r>
      <w:r w:rsidRPr="000258F0">
        <w:t xml:space="preserve">oard may hold hearings at any place within the Commonwealth and the members and executive director thereof shall be allowed their necessary traveling and other expenses in holding hearings beyond its principle offices. The </w:t>
      </w:r>
      <w:r>
        <w:t>b</w:t>
      </w:r>
      <w:r w:rsidRPr="000258F0">
        <w:t>oard, in accordance with the provisions of Massachusetts General Laws, chapter 30A, may promulgate and amend reasonable rules and regulations to expedite and regulate hearings and the procedure before it.</w:t>
      </w:r>
    </w:p>
    <w:p w:rsidR="007B2EF8" w:rsidRPr="000258F0" w:rsidRDefault="007B2EF8" w:rsidP="007B2EF8">
      <w:pPr>
        <w:spacing w:line="480" w:lineRule="auto"/>
      </w:pPr>
      <w:r w:rsidRPr="000258F0">
        <w:tab/>
      </w:r>
      <w:proofErr w:type="gramStart"/>
      <w:r w:rsidRPr="000258F0">
        <w:t>SECTION 2.</w:t>
      </w:r>
      <w:proofErr w:type="gramEnd"/>
      <w:r w:rsidRPr="000258F0">
        <w:tab/>
        <w:t xml:space="preserve">The Commissioner of Insurance shall require each insurance company issuing private passenger motor vehicle liability policies in the Commonwealth to collect an assessment to be utilized by the </w:t>
      </w:r>
      <w:r>
        <w:t>b</w:t>
      </w:r>
      <w:r w:rsidRPr="000258F0">
        <w:t xml:space="preserve">oard for the purposes set forth under the provisions of chapter 26, section 8A and chapter 175, sections 113B and 113P and chapter 90, section 28. The assessment shall be such amounts as shall be determined and certified annually by the chairman and approved by the statistical agent designated pursuant to chapter 175 section 113H as sufficient to fund the responsibilities of the </w:t>
      </w:r>
      <w:r>
        <w:t>b</w:t>
      </w:r>
      <w:r w:rsidRPr="000258F0">
        <w:t>oard subject to appeal to the Commissio</w:t>
      </w:r>
      <w:r>
        <w:t>ner</w:t>
      </w:r>
      <w:r w:rsidRPr="000258F0">
        <w:t xml:space="preserve"> of Insurance. The secretary of administration and finance shall expend from the general funds amounts for indirect and fringe benefit costs, including, but not limited to, group life and health insurance, retirement benefits, paid vacations and holidays, and sick leave, attributable to personnel costs and personal administration of the </w:t>
      </w:r>
      <w:r>
        <w:t>b</w:t>
      </w:r>
      <w:r w:rsidRPr="000258F0">
        <w:t xml:space="preserve">oard’s office related to the purposes </w:t>
      </w:r>
      <w:r w:rsidRPr="000258F0">
        <w:lastRenderedPageBreak/>
        <w:t>for which this assessment is collected. This shall be assesses as determined by the commissioner against each private passenger motor vehicle liability issued in the Commonwealth.</w:t>
      </w:r>
    </w:p>
    <w:p w:rsidR="007B2EF8" w:rsidRPr="000258F0" w:rsidRDefault="007B2EF8" w:rsidP="007B2EF8">
      <w:pPr>
        <w:spacing w:after="120" w:line="480" w:lineRule="auto"/>
        <w:ind w:firstLine="720"/>
      </w:pPr>
      <w:r w:rsidRPr="000258F0">
        <w:tab/>
        <w:t>The commissioner shall annually estimate the total number of earned car years of motor vehicle polic</w:t>
      </w:r>
      <w:r>
        <w:t>i</w:t>
      </w:r>
      <w:r w:rsidRPr="000258F0">
        <w:t xml:space="preserve">es providing private passenger motor vehicle liability coverage in the Commonwealth, and the amount to be assessed equally against such earned car year of exposure sufficient to produce one million five hundred thousand dollars in revenue to the Commonwealth, plus the total amount of funds estimated by the secretary of administration and finance to be expended from the general fund for indirect and fringe benefit costs including but not limited to group life and health insurance, retirement benefits, paid vacations and holidays, and sick leave, attributable to personnel costs of the </w:t>
      </w:r>
      <w:r>
        <w:t>b</w:t>
      </w:r>
      <w:r w:rsidRPr="000258F0">
        <w:t xml:space="preserve">oard’s office related to the purposes for which the assessment is collected. Each insurer issuing private passenger motor vehicle liability policies shall collect the amount determined by the commissioner to be assessed from each person to whom a private passenger motor vehicle liability policy is issued. In any year in which such rates are fixed and established pursuant to General </w:t>
      </w:r>
      <w:proofErr w:type="gramStart"/>
      <w:r w:rsidRPr="000258F0">
        <w:t>Laws</w:t>
      </w:r>
      <w:proofErr w:type="gramEnd"/>
      <w:r w:rsidRPr="000258F0">
        <w:t xml:space="preserve"> chapter 26 section 8A and chapter 175, section 113B, the commissioner shall make a specific provision in the expense allowance in private passenger motor vehicle liability rates which shall be adequate to allow this assessment to be recovered in such rates by each insurer. In any year in which such rates are determined by any other method, this assessment shall be approved by the commissioner in the expense allowance for private passenger motor vehicle liability rates. Such assessments shall not be reported or included as premiums for any tax or regulatory purposes. If the Board fails to expend in any fiscal year the total amount for the purposes set forth under the provisions of General Laws chapter 26 section 8A and chapter 175 section 113B, the amount unexpended in such fiscal year shall be reduced by such unexpended amount. The commissioner is authorized to estimate the amount to be collected by each insurer issuing private passenger motor vehicle liability policies based on the number of earned car years of private passenger motor vehicle liability exposure in the prior year and require each such insurer to remit such estimated </w:t>
      </w:r>
      <w:r w:rsidRPr="000258F0">
        <w:lastRenderedPageBreak/>
        <w:t xml:space="preserve">amount to the Commonwealth. The commissioner shall subsequently notify each of the actual </w:t>
      </w:r>
      <w:proofErr w:type="gramStart"/>
      <w:r w:rsidRPr="000258F0">
        <w:t>amount</w:t>
      </w:r>
      <w:proofErr w:type="gramEnd"/>
      <w:r w:rsidRPr="000258F0">
        <w:t xml:space="preserve"> of assessment required to be forwarded to the Commonwealth based on each insurer’s total earned ear years of private passenger motor vehicle liability exposures. The commissioner shall make appropriate adjustments for any variation between the estimated amount assessed and the actual amount collected by each insurer.</w:t>
      </w:r>
    </w:p>
    <w:p w:rsidR="007B2EF8" w:rsidRDefault="007B2EF8" w:rsidP="007B2EF8"/>
    <w:p w:rsidR="005777A3" w:rsidRDefault="007B2EF8">
      <w:pPr>
        <w:spacing w:line="336" w:lineRule="auto"/>
      </w:pPr>
      <w:r>
        <w:rPr>
          <w:rFonts w:ascii="Times New Roman"/>
        </w:rPr>
        <w:tab/>
      </w:r>
    </w:p>
    <w:sectPr w:rsidR="005777A3" w:rsidSect="005777A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77A3"/>
    <w:rsid w:val="005777A3"/>
    <w:rsid w:val="007B2E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EF8"/>
    <w:rPr>
      <w:rFonts w:ascii="Tahoma" w:hAnsi="Tahoma" w:cs="Tahoma"/>
      <w:sz w:val="16"/>
      <w:szCs w:val="16"/>
    </w:rPr>
  </w:style>
  <w:style w:type="character" w:styleId="LineNumber">
    <w:name w:val="line number"/>
    <w:basedOn w:val="DefaultParagraphFont"/>
    <w:uiPriority w:val="99"/>
    <w:semiHidden/>
    <w:unhideWhenUsed/>
    <w:rsid w:val="007B2E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1068</Words>
  <Characters>6090</Characters>
  <Application>Microsoft Office Word</Application>
  <DocSecurity>0</DocSecurity>
  <Lines>50</Lines>
  <Paragraphs>14</Paragraphs>
  <ScaleCrop>false</ScaleCrop>
  <Company>LEG</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cp:lastModifiedBy>
  <cp:revision>2</cp:revision>
  <dcterms:created xsi:type="dcterms:W3CDTF">2009-01-14T15:27:00Z</dcterms:created>
  <dcterms:modified xsi:type="dcterms:W3CDTF">2009-01-14T15:29:00Z</dcterms:modified>
</cp:coreProperties>
</file>