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D81" w:rsidRDefault="00080C2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B86D81" w:rsidRDefault="00080C2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80C2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86D81" w:rsidRDefault="00080C2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86D81" w:rsidRDefault="00080C2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86D81" w:rsidRDefault="00080C2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86D81" w:rsidRDefault="00080C2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Brian S. Dempsey</w:t>
      </w:r>
    </w:p>
    <w:p w:rsidR="00B86D81" w:rsidRDefault="00080C2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86D81" w:rsidRDefault="00080C2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86D81" w:rsidRDefault="00080C2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86D81" w:rsidRDefault="00080C2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Providing for a Certa</w:t>
      </w:r>
      <w:r>
        <w:rPr>
          <w:rFonts w:ascii="Times New Roman"/>
          <w:sz w:val="24"/>
        </w:rPr>
        <w:t>in Income Tax Deduction.</w:t>
      </w:r>
      <w:proofErr w:type="gramEnd"/>
    </w:p>
    <w:p w:rsidR="00B86D81" w:rsidRDefault="00080C2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86D81" w:rsidRDefault="00080C2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86D81" w:rsidRDefault="00B86D8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86D8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86D81" w:rsidRDefault="00080C2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86D81" w:rsidRDefault="00080C2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86D8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86D81" w:rsidRDefault="00080C2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Brian S. Dempsey</w:t>
                </w:r>
              </w:p>
            </w:tc>
            <w:tc>
              <w:tcPr>
                <w:tcW w:w="4500" w:type="dxa"/>
              </w:tcPr>
              <w:p w:rsidR="00B86D81" w:rsidRDefault="00080C2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Essex</w:t>
                </w:r>
              </w:p>
            </w:tc>
          </w:tr>
        </w:tbl>
      </w:sdtContent>
    </w:sdt>
    <w:p w:rsidR="00B86D81" w:rsidRDefault="00080C28">
      <w:pPr>
        <w:suppressLineNumbers/>
      </w:pPr>
      <w:r>
        <w:br w:type="page"/>
      </w:r>
    </w:p>
    <w:p w:rsidR="00B86D81" w:rsidRDefault="00080C2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2886 OF 2007-2008.]</w:t>
      </w:r>
    </w:p>
    <w:p w:rsidR="00B86D81" w:rsidRDefault="00080C2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86D81" w:rsidRDefault="00080C2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86D81" w:rsidRDefault="00080C2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86D81" w:rsidRDefault="00080C2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86D81" w:rsidRDefault="00080C28">
      <w:pPr>
        <w:suppressLineNumbers/>
        <w:spacing w:after="2"/>
      </w:pPr>
      <w:r>
        <w:rPr>
          <w:sz w:val="14"/>
        </w:rPr>
        <w:br/>
      </w:r>
      <w:r>
        <w:br/>
      </w:r>
    </w:p>
    <w:p w:rsidR="00B86D81" w:rsidRDefault="00080C28">
      <w:pPr>
        <w:suppressLineNumbers/>
      </w:pPr>
      <w:proofErr w:type="gramStart"/>
      <w:r>
        <w:rPr>
          <w:rFonts w:ascii="Times New Roman"/>
          <w:smallCaps/>
          <w:sz w:val="28"/>
        </w:rPr>
        <w:t>An Act Providing for a Certain Income Tax Deduction.</w:t>
      </w:r>
      <w:proofErr w:type="gramEnd"/>
      <w:r>
        <w:br/>
      </w:r>
      <w:r>
        <w:br/>
      </w:r>
      <w:r>
        <w:br/>
      </w:r>
    </w:p>
    <w:p w:rsidR="00B86D81" w:rsidRDefault="00080C2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80C28" w:rsidRPr="00080C28" w:rsidRDefault="00080C28" w:rsidP="00080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proofErr w:type="gramStart"/>
      <w:r w:rsidRPr="00080C28">
        <w:rPr>
          <w:rFonts w:ascii="Times New Roman" w:eastAsia="Times New Roman" w:hAnsi="Times New Roman" w:cs="Times New Roman"/>
          <w:sz w:val="24"/>
          <w:szCs w:val="24"/>
        </w:rPr>
        <w:t>SECTION 1.</w:t>
      </w:r>
      <w:proofErr w:type="gramEnd"/>
      <w:r w:rsidRPr="00080C28">
        <w:rPr>
          <w:rFonts w:ascii="Times New Roman" w:eastAsia="Times New Roman" w:hAnsi="Times New Roman" w:cs="Times New Roman"/>
          <w:sz w:val="24"/>
          <w:szCs w:val="24"/>
        </w:rPr>
        <w:t>  Paragraph (a) of subsection B of section 3 of chapter 62 of the General Laws, as appearing in the 2004 Official Edition, is hereby amended by adding the following subparagraph:-</w:t>
      </w:r>
    </w:p>
    <w:p w:rsidR="00080C28" w:rsidRPr="00080C28" w:rsidRDefault="00080C28" w:rsidP="00080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C28">
        <w:rPr>
          <w:rFonts w:ascii="Times New Roman" w:eastAsia="Times New Roman" w:hAnsi="Times New Roman" w:cs="Times New Roman"/>
          <w:sz w:val="24"/>
          <w:szCs w:val="24"/>
        </w:rPr>
        <w:t>                (14)  An amount equal to the amount contributed by the taxpayer to a college savings plan authorized under section 529 of the Code.  The amounts to be deducted hereunder shall not exceed:</w:t>
      </w:r>
    </w:p>
    <w:p w:rsidR="00080C28" w:rsidRPr="00080C28" w:rsidRDefault="00080C28" w:rsidP="00080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C28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 (A)  </w:t>
      </w:r>
      <w:proofErr w:type="gramStart"/>
      <w:r w:rsidRPr="00080C28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 w:rsidRPr="00080C28">
        <w:rPr>
          <w:rFonts w:ascii="Times New Roman" w:eastAsia="Times New Roman" w:hAnsi="Times New Roman" w:cs="Times New Roman"/>
          <w:sz w:val="24"/>
          <w:szCs w:val="24"/>
        </w:rPr>
        <w:t xml:space="preserve"> the case of a single person or a married person filing a separate return, $5,000;</w:t>
      </w:r>
    </w:p>
    <w:p w:rsidR="00080C28" w:rsidRPr="00080C28" w:rsidRDefault="00080C28" w:rsidP="00080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C28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 (B)  </w:t>
      </w:r>
      <w:proofErr w:type="gramStart"/>
      <w:r w:rsidRPr="00080C28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 w:rsidRPr="00080C28">
        <w:rPr>
          <w:rFonts w:ascii="Times New Roman" w:eastAsia="Times New Roman" w:hAnsi="Times New Roman" w:cs="Times New Roman"/>
          <w:sz w:val="24"/>
          <w:szCs w:val="24"/>
        </w:rPr>
        <w:t xml:space="preserve"> the case of a head of household, as defined under section 2(b) of the Code, filing a separate return, $7,725; and,</w:t>
      </w:r>
    </w:p>
    <w:p w:rsidR="00080C28" w:rsidRDefault="00080C28" w:rsidP="00080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C28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 (C)  </w:t>
      </w:r>
      <w:proofErr w:type="gramStart"/>
      <w:r w:rsidRPr="00080C28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 w:rsidRPr="00080C28">
        <w:rPr>
          <w:rFonts w:ascii="Times New Roman" w:eastAsia="Times New Roman" w:hAnsi="Times New Roman" w:cs="Times New Roman"/>
          <w:sz w:val="24"/>
          <w:szCs w:val="24"/>
        </w:rPr>
        <w:t xml:space="preserve"> the case of married persons filing jointly, $10,000.</w:t>
      </w:r>
    </w:p>
    <w:p w:rsidR="00080C28" w:rsidRPr="00080C28" w:rsidRDefault="00080C28" w:rsidP="00080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0C28" w:rsidRPr="00080C28" w:rsidRDefault="00080C28" w:rsidP="00080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80C28">
        <w:rPr>
          <w:rFonts w:ascii="Times New Roman" w:eastAsia="Times New Roman" w:hAnsi="Times New Roman" w:cs="Times New Roman"/>
          <w:sz w:val="24"/>
          <w:szCs w:val="24"/>
        </w:rPr>
        <w:t>SECTION 2.</w:t>
      </w:r>
      <w:proofErr w:type="gramEnd"/>
      <w:r w:rsidRPr="00080C28">
        <w:rPr>
          <w:rFonts w:ascii="Times New Roman" w:eastAsia="Times New Roman" w:hAnsi="Times New Roman" w:cs="Times New Roman"/>
          <w:sz w:val="24"/>
          <w:szCs w:val="24"/>
        </w:rPr>
        <w:t>  Section 1 shall be effective for taxable years beginning on or after January 1, 2007.</w:t>
      </w:r>
    </w:p>
    <w:p w:rsidR="00B86D81" w:rsidRDefault="00080C28">
      <w:pPr>
        <w:spacing w:line="336" w:lineRule="auto"/>
      </w:pPr>
      <w:r>
        <w:rPr>
          <w:rFonts w:ascii="Times New Roman"/>
        </w:rPr>
        <w:tab/>
      </w:r>
    </w:p>
    <w:sectPr w:rsidR="00B86D81" w:rsidSect="00B86D8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86D81"/>
    <w:rsid w:val="00080C28"/>
    <w:rsid w:val="00B86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0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C2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80C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8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1493</Characters>
  <Application>Microsoft Office Word</Application>
  <DocSecurity>0</DocSecurity>
  <Lines>12</Lines>
  <Paragraphs>3</Paragraphs>
  <ScaleCrop>false</ScaleCrop>
  <Company>LEG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PLynch</cp:lastModifiedBy>
  <cp:revision>2</cp:revision>
  <dcterms:created xsi:type="dcterms:W3CDTF">2009-01-12T18:35:00Z</dcterms:created>
  <dcterms:modified xsi:type="dcterms:W3CDTF">2009-01-12T18:36:00Z</dcterms:modified>
</cp:coreProperties>
</file>