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09E" w:rsidRDefault="00A3024B">
      <w:pPr>
        <w:suppressLineNumbers/>
        <w:spacing w:after="2"/>
        <w:jc w:val="center"/>
      </w:pPr>
      <w:r>
        <w:rPr>
          <w:rFonts w:ascii="Arial"/>
          <w:sz w:val="18"/>
        </w:rPr>
        <w:t>HOUSE DOCKET, NO.         FILED ON: 1/14/2009</w:t>
      </w:r>
    </w:p>
    <w:p w:rsidR="003C509E" w:rsidRDefault="00A3024B">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024B" w:rsidP="00DB534B">
            <w:pPr>
              <w:suppressLineNumbers/>
              <w:jc w:val="right"/>
              <w:rPr>
                <w:b/>
                <w:sz w:val="28"/>
              </w:rPr>
            </w:pPr>
          </w:p>
        </w:tc>
      </w:tr>
    </w:tbl>
    <w:p w:rsidR="003C509E" w:rsidRDefault="00A3024B">
      <w:pPr>
        <w:suppressLineNumbers/>
        <w:spacing w:before="2" w:after="2"/>
        <w:jc w:val="center"/>
      </w:pPr>
      <w:r>
        <w:rPr>
          <w:rFonts w:ascii="Old English Text MT"/>
          <w:sz w:val="32"/>
        </w:rPr>
        <w:t>The Commonwealth of Massachusetts</w:t>
      </w:r>
    </w:p>
    <w:p w:rsidR="003C509E" w:rsidRDefault="00A3024B">
      <w:pPr>
        <w:suppressLineNumbers/>
        <w:spacing w:after="2"/>
        <w:jc w:val="center"/>
      </w:pPr>
      <w:r>
        <w:rPr>
          <w:rFonts w:ascii="Times New Roman"/>
          <w:b/>
          <w:sz w:val="32"/>
          <w:vertAlign w:val="superscript"/>
        </w:rPr>
        <w:t>_______________</w:t>
      </w:r>
    </w:p>
    <w:p w:rsidR="003C509E" w:rsidRDefault="00A3024B">
      <w:pPr>
        <w:suppressLineNumbers/>
        <w:spacing w:before="2"/>
        <w:jc w:val="center"/>
      </w:pPr>
      <w:r>
        <w:rPr>
          <w:rFonts w:ascii="Times New Roman"/>
          <w:sz w:val="20"/>
        </w:rPr>
        <w:t>PRESENTED BY:</w:t>
      </w:r>
    </w:p>
    <w:p w:rsidR="003C509E" w:rsidRDefault="00A3024B">
      <w:pPr>
        <w:suppressLineNumbers/>
        <w:spacing w:after="2"/>
        <w:jc w:val="center"/>
      </w:pPr>
      <w:r>
        <w:rPr>
          <w:rFonts w:ascii="Times New Roman"/>
          <w:b/>
          <w:sz w:val="24"/>
        </w:rPr>
        <w:t>Cheryl A. Coakley-Rivera</w:t>
      </w:r>
    </w:p>
    <w:p w:rsidR="003C509E" w:rsidRDefault="00A3024B">
      <w:pPr>
        <w:suppressLineNumbers/>
        <w:jc w:val="center"/>
      </w:pPr>
      <w:r>
        <w:rPr>
          <w:rFonts w:ascii="Times New Roman"/>
          <w:b/>
          <w:sz w:val="32"/>
          <w:vertAlign w:val="superscript"/>
        </w:rPr>
        <w:t>_______________</w:t>
      </w:r>
    </w:p>
    <w:p w:rsidR="003C509E" w:rsidRDefault="00A302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509E" w:rsidRDefault="00A3024B">
      <w:pPr>
        <w:suppressLineNumbers/>
      </w:pPr>
      <w:r>
        <w:rPr>
          <w:rFonts w:ascii="Times New Roman"/>
          <w:sz w:val="20"/>
        </w:rPr>
        <w:tab/>
        <w:t>The undersigned legislators and/or citizens respectfully petition for the passage of the accompanying bill:</w:t>
      </w:r>
    </w:p>
    <w:p w:rsidR="003C509E" w:rsidRDefault="00A3024B">
      <w:pPr>
        <w:suppressLineNumbers/>
        <w:spacing w:after="2"/>
        <w:jc w:val="center"/>
      </w:pPr>
      <w:r>
        <w:rPr>
          <w:rFonts w:ascii="Times New Roman"/>
          <w:sz w:val="24"/>
        </w:rPr>
        <w:t>An Act accelerating the seal</w:t>
      </w:r>
      <w:r>
        <w:rPr>
          <w:rFonts w:ascii="Times New Roman"/>
          <w:sz w:val="24"/>
        </w:rPr>
        <w:t>ing of conviction criminal offender record information.</w:t>
      </w:r>
    </w:p>
    <w:p w:rsidR="003C509E" w:rsidRDefault="00A3024B">
      <w:pPr>
        <w:suppressLineNumbers/>
        <w:spacing w:after="2"/>
        <w:jc w:val="center"/>
      </w:pPr>
      <w:r>
        <w:rPr>
          <w:rFonts w:ascii="Times New Roman"/>
          <w:b/>
          <w:sz w:val="32"/>
          <w:vertAlign w:val="superscript"/>
        </w:rPr>
        <w:t>_______________</w:t>
      </w:r>
    </w:p>
    <w:p w:rsidR="003C509E" w:rsidRDefault="00A3024B">
      <w:pPr>
        <w:suppressLineNumbers/>
        <w:jc w:val="center"/>
      </w:pPr>
      <w:r>
        <w:rPr>
          <w:rFonts w:ascii="Times New Roman"/>
          <w:sz w:val="20"/>
        </w:rPr>
        <w:t>PETITION OF:</w:t>
      </w:r>
    </w:p>
    <w:p w:rsidR="003C509E" w:rsidRDefault="003C50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509E">
            <w:tblPrEx>
              <w:tblCellMar>
                <w:top w:w="0" w:type="dxa"/>
                <w:bottom w:w="0" w:type="dxa"/>
              </w:tblCellMar>
            </w:tblPrEx>
            <w:tc>
              <w:tcPr>
                <w:tcW w:w="4500" w:type="dxa"/>
                <w:tcBorders>
                  <w:top w:val="nil"/>
                  <w:bottom w:val="single" w:sz="4" w:space="0" w:color="auto"/>
                  <w:right w:val="single" w:sz="4" w:space="0" w:color="auto"/>
                </w:tcBorders>
              </w:tcPr>
              <w:p w:rsidR="003C509E" w:rsidRDefault="00A302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509E" w:rsidRDefault="00A3024B">
                <w:pPr>
                  <w:suppressLineNumbers/>
                  <w:spacing w:after="2"/>
                  <w:rPr>
                    <w:smallCaps/>
                  </w:rPr>
                </w:pPr>
                <w:r>
                  <w:rPr>
                    <w:rFonts w:ascii="Times New Roman"/>
                    <w:smallCaps/>
                    <w:sz w:val="24"/>
                  </w:rPr>
                  <w:t>District/Address:</w:t>
                </w:r>
              </w:p>
            </w:tc>
          </w:tr>
          <w:tr w:rsidR="003C509E">
            <w:tblPrEx>
              <w:tblCellMar>
                <w:top w:w="0" w:type="dxa"/>
                <w:bottom w:w="0" w:type="dxa"/>
              </w:tblCellMar>
            </w:tblPrEx>
            <w:tc>
              <w:tcPr>
                <w:tcW w:w="4500" w:type="dxa"/>
              </w:tcPr>
              <w:p w:rsidR="003C509E" w:rsidRDefault="00A3024B">
                <w:pPr>
                  <w:suppressLineNumbers/>
                  <w:spacing w:after="2"/>
                  <w:rPr>
                    <w:rFonts w:ascii="Times New Roman"/>
                  </w:rPr>
                </w:pPr>
                <w:r>
                  <w:rPr>
                    <w:rFonts w:ascii="Times New Roman"/>
                  </w:rPr>
                  <w:t>Cheryl A. Coakley-Rivera</w:t>
                </w:r>
              </w:p>
            </w:tc>
            <w:tc>
              <w:tcPr>
                <w:tcW w:w="4500" w:type="dxa"/>
              </w:tcPr>
              <w:p w:rsidR="003C509E" w:rsidRDefault="00A3024B">
                <w:pPr>
                  <w:suppressLineNumbers/>
                  <w:spacing w:after="2"/>
                  <w:rPr>
                    <w:rFonts w:ascii="Times New Roman"/>
                  </w:rPr>
                </w:pPr>
                <w:r>
                  <w:rPr>
                    <w:rFonts w:ascii="Times New Roman"/>
                  </w:rPr>
                  <w:t>10th Hampden</w:t>
                </w:r>
              </w:p>
            </w:tc>
          </w:tr>
        </w:tbl>
      </w:sdtContent>
    </w:sdt>
    <w:p w:rsidR="003C509E" w:rsidRDefault="00A3024B">
      <w:pPr>
        <w:suppressLineNumbers/>
      </w:pPr>
      <w:r>
        <w:br w:type="page"/>
      </w:r>
    </w:p>
    <w:p w:rsidR="003C509E" w:rsidRDefault="00A3024B">
      <w:pPr>
        <w:suppressLineNumbers/>
        <w:jc w:val="center"/>
      </w:pPr>
      <w:r>
        <w:rPr>
          <w:rFonts w:ascii="Times New Roman"/>
          <w:sz w:val="24"/>
        </w:rPr>
        <w:lastRenderedPageBreak/>
        <w:t>[SIMILAR MATTER FILED IN PREVIOUS SESSION</w:t>
      </w:r>
      <w:r>
        <w:rPr>
          <w:rFonts w:ascii="Times New Roman"/>
          <w:sz w:val="24"/>
        </w:rPr>
        <w:br/>
        <w:t>SEE HOUSE, NO. 1358 OF 2007-2008.]</w:t>
      </w:r>
    </w:p>
    <w:p w:rsidR="003C509E" w:rsidRDefault="00A3024B">
      <w:pPr>
        <w:suppressLineNumbers/>
        <w:spacing w:before="2" w:after="2"/>
        <w:jc w:val="center"/>
      </w:pPr>
      <w:r>
        <w:rPr>
          <w:rFonts w:ascii="Old English Text MT"/>
          <w:sz w:val="32"/>
        </w:rPr>
        <w:t>The Commonwealth of Massachusetts</w:t>
      </w:r>
      <w:r>
        <w:rPr>
          <w:rFonts w:ascii="Old English Text MT"/>
          <w:sz w:val="32"/>
        </w:rPr>
        <w:br/>
      </w:r>
    </w:p>
    <w:p w:rsidR="003C509E" w:rsidRDefault="00A3024B">
      <w:pPr>
        <w:suppressLineNumbers/>
        <w:spacing w:after="2"/>
        <w:jc w:val="center"/>
      </w:pPr>
      <w:r>
        <w:rPr>
          <w:rFonts w:ascii="Times New Roman"/>
          <w:b/>
          <w:sz w:val="24"/>
          <w:vertAlign w:val="superscript"/>
        </w:rPr>
        <w:t>_______________</w:t>
      </w:r>
    </w:p>
    <w:p w:rsidR="003C509E" w:rsidRDefault="00A3024B">
      <w:pPr>
        <w:suppressLineNumbers/>
        <w:spacing w:after="2"/>
        <w:jc w:val="center"/>
      </w:pPr>
      <w:r>
        <w:rPr>
          <w:rFonts w:ascii="Times New Roman"/>
          <w:b/>
          <w:sz w:val="18"/>
        </w:rPr>
        <w:t>In the Year Two Thousand and Nine</w:t>
      </w:r>
    </w:p>
    <w:p w:rsidR="003C509E" w:rsidRDefault="00A3024B">
      <w:pPr>
        <w:suppressLineNumbers/>
        <w:spacing w:after="2"/>
        <w:jc w:val="center"/>
      </w:pPr>
      <w:r>
        <w:rPr>
          <w:rFonts w:ascii="Times New Roman"/>
          <w:b/>
          <w:sz w:val="24"/>
          <w:vertAlign w:val="superscript"/>
        </w:rPr>
        <w:t>_______________</w:t>
      </w:r>
    </w:p>
    <w:p w:rsidR="003C509E" w:rsidRDefault="00A3024B">
      <w:pPr>
        <w:suppressLineNumbers/>
        <w:spacing w:after="2"/>
      </w:pPr>
      <w:r>
        <w:rPr>
          <w:sz w:val="14"/>
        </w:rPr>
        <w:br/>
      </w:r>
      <w:r>
        <w:br/>
      </w:r>
    </w:p>
    <w:p w:rsidR="003C509E" w:rsidRDefault="00A3024B">
      <w:pPr>
        <w:suppressLineNumbers/>
      </w:pPr>
      <w:r>
        <w:rPr>
          <w:rFonts w:ascii="Times New Roman"/>
          <w:smallCaps/>
          <w:sz w:val="28"/>
        </w:rPr>
        <w:t>An Act accelerating the sealing of conviction criminal offender record information.</w:t>
      </w:r>
      <w:r>
        <w:br/>
      </w:r>
      <w:r>
        <w:br/>
      </w:r>
      <w:r>
        <w:br/>
      </w:r>
    </w:p>
    <w:p w:rsidR="003C509E" w:rsidRDefault="00A3024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3024B" w:rsidRPr="00DB1AB4" w:rsidRDefault="00A3024B" w:rsidP="00A3024B">
      <w:pPr>
        <w:spacing w:after="0" w:line="240" w:lineRule="auto"/>
        <w:jc w:val="both"/>
        <w:rPr>
          <w:rFonts w:ascii="Times New Roman" w:eastAsia="Times New Roman" w:hAnsi="Times New Roman"/>
        </w:rPr>
      </w:pPr>
      <w:r w:rsidRPr="00DB1AB4">
        <w:rPr>
          <w:rFonts w:ascii="Times New Roman" w:eastAsia="Times New Roman" w:hAnsi="Times New Roman"/>
          <w:sz w:val="20"/>
          <w:szCs w:val="20"/>
        </w:rPr>
        <w:t>SECTION 1.  The General Court hereby finds and declares that:</w:t>
      </w:r>
    </w:p>
    <w:p w:rsidR="00A3024B" w:rsidRPr="00DB1AB4" w:rsidRDefault="00A3024B" w:rsidP="00A3024B">
      <w:pPr>
        <w:spacing w:after="0" w:line="240" w:lineRule="auto"/>
        <w:jc w:val="both"/>
        <w:rPr>
          <w:rFonts w:ascii="Times New Roman" w:eastAsia="Times New Roman" w:hAnsi="Times New Roman"/>
        </w:rPr>
      </w:pPr>
      <w:r w:rsidRPr="00DB1AB4">
        <w:rPr>
          <w:rFonts w:ascii="Times New Roman" w:eastAsia="Times New Roman" w:hAnsi="Times New Roman"/>
          <w:sz w:val="20"/>
          <w:szCs w:val="20"/>
        </w:rPr>
        <w:t>(1)   The current system of maintaining and disseminating Criminal Offender Record Information (known as CORI) has become an all-but-impossible barrier for most ex-offenders and other individuals with CORI with respect to their securing employment, housing, education, training, credit and other necessities of mainstream society, so that they may become productive and tax-paying citizens or residents of the Commonwealth;</w:t>
      </w:r>
    </w:p>
    <w:p w:rsidR="00A3024B" w:rsidRPr="00DB1AB4" w:rsidRDefault="00A3024B" w:rsidP="00A3024B">
      <w:pPr>
        <w:spacing w:after="0" w:line="240" w:lineRule="auto"/>
        <w:jc w:val="both"/>
        <w:rPr>
          <w:rFonts w:ascii="Times New Roman" w:eastAsia="Times New Roman" w:hAnsi="Times New Roman"/>
        </w:rPr>
      </w:pPr>
      <w:r w:rsidRPr="00DB1AB4">
        <w:rPr>
          <w:rFonts w:ascii="Times New Roman" w:eastAsia="Times New Roman" w:hAnsi="Times New Roman"/>
          <w:sz w:val="20"/>
          <w:szCs w:val="20"/>
        </w:rPr>
        <w:t>(2)   While the Commonwealth and the Federal Government spend millions of dollars to train and assist unemployed persons to enter the workforce, these efforts are unacceptably frustrated by the current CORI system, so that the Commonwealth is spending the taxpayers’ money to fund governmental efforts which are often in contradiction to each other; and</w:t>
      </w:r>
    </w:p>
    <w:p w:rsidR="00A3024B" w:rsidRPr="00DB1AB4" w:rsidRDefault="00A3024B" w:rsidP="00A3024B">
      <w:pPr>
        <w:spacing w:after="0" w:line="240" w:lineRule="auto"/>
        <w:jc w:val="both"/>
        <w:rPr>
          <w:rFonts w:ascii="Times New Roman" w:eastAsia="Times New Roman" w:hAnsi="Times New Roman"/>
        </w:rPr>
      </w:pPr>
      <w:r w:rsidRPr="00DB1AB4">
        <w:rPr>
          <w:rFonts w:ascii="Times New Roman" w:eastAsia="Times New Roman" w:hAnsi="Times New Roman"/>
          <w:sz w:val="20"/>
          <w:szCs w:val="20"/>
        </w:rPr>
        <w:t>(3)   In addition to the state interest in safeguarding the reputations and privacy of the Commonwealth’s residents, there is, collectively, a compelling state interest  to seal stale or otherwise unpredictive criminal records, which state interest overcomes  what might be found to be a First Amendment interest in favor of keeping these governmental  records available to the more than ten thousand organizations  which now have access to CORI.</w:t>
      </w:r>
    </w:p>
    <w:p w:rsidR="00A3024B" w:rsidRPr="00DB1AB4" w:rsidRDefault="00A3024B" w:rsidP="00A3024B">
      <w:pPr>
        <w:spacing w:after="0" w:line="240" w:lineRule="auto"/>
        <w:jc w:val="both"/>
        <w:rPr>
          <w:rFonts w:ascii="Times New Roman" w:eastAsia="Times New Roman" w:hAnsi="Times New Roman"/>
        </w:rPr>
      </w:pPr>
      <w:r w:rsidRPr="00DB1AB4">
        <w:rPr>
          <w:rFonts w:ascii="Times New Roman" w:eastAsia="Times New Roman" w:hAnsi="Times New Roman"/>
          <w:sz w:val="20"/>
          <w:szCs w:val="20"/>
        </w:rPr>
        <w:t> </w:t>
      </w:r>
    </w:p>
    <w:p w:rsidR="00A3024B" w:rsidRPr="00DB1AB4" w:rsidRDefault="00A3024B" w:rsidP="00A3024B">
      <w:pPr>
        <w:spacing w:after="0" w:line="240" w:lineRule="auto"/>
        <w:jc w:val="both"/>
        <w:rPr>
          <w:rFonts w:ascii="Times New Roman" w:eastAsia="Times New Roman" w:hAnsi="Times New Roman"/>
        </w:rPr>
      </w:pPr>
      <w:r w:rsidRPr="00DB1AB4">
        <w:rPr>
          <w:rFonts w:ascii="Times New Roman" w:eastAsia="Times New Roman" w:hAnsi="Times New Roman"/>
          <w:sz w:val="20"/>
          <w:szCs w:val="20"/>
        </w:rPr>
        <w:t>SECTION 2.  Section 100A of chapter 276 of the General Laws is hereby amended by striking the first paragraph and inserting in place thereof the following paragraphs: --</w:t>
      </w:r>
    </w:p>
    <w:p w:rsidR="00A3024B" w:rsidRPr="00DB1AB4" w:rsidRDefault="00A3024B" w:rsidP="00A3024B">
      <w:pPr>
        <w:spacing w:after="0" w:line="240" w:lineRule="auto"/>
        <w:jc w:val="both"/>
        <w:rPr>
          <w:rFonts w:ascii="Times New Roman" w:eastAsia="Times New Roman" w:hAnsi="Times New Roman"/>
        </w:rPr>
      </w:pPr>
      <w:r w:rsidRPr="00DB1AB4">
        <w:rPr>
          <w:rFonts w:ascii="Times New Roman" w:eastAsia="Times New Roman" w:hAnsi="Times New Roman"/>
          <w:sz w:val="20"/>
          <w:szCs w:val="20"/>
        </w:rPr>
        <w:t>          The commissioner of probation shall seal, as directed in the next sentence, every case record in the probation central file in which there is either a conviction or the record is otherwise not sealable as a non-conviction record under the provisions of section 100C of this chapter.  The commissioner shall seal every such case whose final disposition, including any term of probation, incarceration or parole, so that a record of a misdemeanor is sealed three years after its final disposition, and a record of a felony is sealed seven years after its final disposition.</w:t>
      </w:r>
    </w:p>
    <w:p w:rsidR="00A3024B" w:rsidRPr="00DB1AB4" w:rsidRDefault="00A3024B" w:rsidP="00A3024B">
      <w:pPr>
        <w:spacing w:after="0" w:line="240" w:lineRule="auto"/>
        <w:jc w:val="both"/>
        <w:rPr>
          <w:rFonts w:ascii="Times New Roman" w:eastAsia="Times New Roman" w:hAnsi="Times New Roman"/>
        </w:rPr>
      </w:pPr>
      <w:r w:rsidRPr="00DB1AB4">
        <w:rPr>
          <w:rFonts w:ascii="Times New Roman" w:eastAsia="Times New Roman" w:hAnsi="Times New Roman"/>
          <w:sz w:val="20"/>
          <w:szCs w:val="20"/>
        </w:rPr>
        <w:t>          The commissioner of correction, as to discharges from state correctional institutions, the several sheriffs, as to discharges from the county houses of correction, and the chairman of the parole board, as to discharges from parole, shall send appropriate information to the commissioner of probation for all cases covered by this Act.</w:t>
      </w:r>
    </w:p>
    <w:p w:rsidR="00A3024B" w:rsidRPr="00DB1AB4" w:rsidRDefault="00A3024B" w:rsidP="00A3024B">
      <w:pPr>
        <w:spacing w:after="0" w:line="240" w:lineRule="auto"/>
        <w:jc w:val="both"/>
        <w:rPr>
          <w:rFonts w:ascii="Times New Roman" w:eastAsia="Times New Roman" w:hAnsi="Times New Roman"/>
        </w:rPr>
      </w:pPr>
      <w:r w:rsidRPr="00DB1AB4">
        <w:rPr>
          <w:rFonts w:ascii="Times New Roman" w:eastAsia="Times New Roman" w:hAnsi="Times New Roman"/>
          <w:sz w:val="20"/>
          <w:szCs w:val="20"/>
        </w:rPr>
        <w:t> </w:t>
      </w:r>
    </w:p>
    <w:p w:rsidR="003C509E" w:rsidRPr="00A3024B" w:rsidRDefault="00A3024B" w:rsidP="00A3024B">
      <w:pPr>
        <w:spacing w:after="0" w:line="240" w:lineRule="auto"/>
        <w:jc w:val="both"/>
        <w:rPr>
          <w:rFonts w:ascii="Times New Roman" w:eastAsia="Times New Roman" w:hAnsi="Times New Roman"/>
        </w:rPr>
      </w:pPr>
      <w:r w:rsidRPr="00DB1AB4">
        <w:rPr>
          <w:rFonts w:ascii="Times New Roman" w:eastAsia="Times New Roman" w:hAnsi="Times New Roman"/>
          <w:sz w:val="20"/>
          <w:szCs w:val="20"/>
        </w:rPr>
        <w:t>SECTION 3.  This Act shall take effect one year after it is approved and shall be complied with as expeditiously as possible, starting with case records showing the earliest final dispositions  occurring on or after January 1, 1973.</w:t>
      </w:r>
      <w:r>
        <w:rPr>
          <w:rFonts w:ascii="Times New Roman"/>
        </w:rPr>
        <w:tab/>
      </w:r>
    </w:p>
    <w:sectPr w:rsidR="003C509E" w:rsidRPr="00A3024B" w:rsidSect="003C50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C509E"/>
    <w:rsid w:val="003C509E"/>
    <w:rsid w:val="00A30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24B"/>
    <w:rPr>
      <w:rFonts w:ascii="Tahoma" w:hAnsi="Tahoma" w:cs="Tahoma"/>
      <w:sz w:val="16"/>
      <w:szCs w:val="16"/>
    </w:rPr>
  </w:style>
  <w:style w:type="character" w:styleId="LineNumber">
    <w:name w:val="line number"/>
    <w:basedOn w:val="DefaultParagraphFont"/>
    <w:uiPriority w:val="99"/>
    <w:semiHidden/>
    <w:unhideWhenUsed/>
    <w:rsid w:val="00A302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3097</Characters>
  <Application>Microsoft Office Word</Application>
  <DocSecurity>0</DocSecurity>
  <Lines>25</Lines>
  <Paragraphs>7</Paragraphs>
  <ScaleCrop>false</ScaleCrop>
  <Company>LEG</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2</cp:revision>
  <dcterms:created xsi:type="dcterms:W3CDTF">2009-01-14T13:49:00Z</dcterms:created>
  <dcterms:modified xsi:type="dcterms:W3CDTF">2009-01-14T13:52:00Z</dcterms:modified>
</cp:coreProperties>
</file>