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420" w:rsidRDefault="00DA7CE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B25420" w:rsidRDefault="00DA7CE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A7CE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25420" w:rsidRDefault="00DA7CE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25420" w:rsidRDefault="00DA7CE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25420" w:rsidRDefault="00DA7CE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25420" w:rsidRDefault="00DA7CE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Cantwell</w:t>
      </w:r>
    </w:p>
    <w:p w:rsidR="00B25420" w:rsidRDefault="00DA7CE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25420" w:rsidRDefault="00DA7CE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25420" w:rsidRDefault="00DA7CE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25420" w:rsidRDefault="00DA7CEA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retiremen</w:t>
      </w:r>
      <w:r>
        <w:rPr>
          <w:rFonts w:ascii="Times New Roman"/>
          <w:sz w:val="24"/>
        </w:rPr>
        <w:t>t allowances.</w:t>
      </w:r>
    </w:p>
    <w:p w:rsidR="00B25420" w:rsidRDefault="00DA7CE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25420" w:rsidRDefault="00DA7CE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25420" w:rsidRDefault="00B2542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2542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25420" w:rsidRDefault="00DA7CE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25420" w:rsidRDefault="00DA7CE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2542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25420" w:rsidRDefault="00DA7CE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Cantwell</w:t>
                </w:r>
              </w:p>
            </w:tc>
            <w:tc>
              <w:tcPr>
                <w:tcW w:w="4500" w:type="dxa"/>
              </w:tcPr>
              <w:p w:rsidR="00B25420" w:rsidRDefault="00DA7CE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Plymouth</w:t>
                </w:r>
              </w:p>
            </w:tc>
          </w:tr>
        </w:tbl>
      </w:sdtContent>
    </w:sdt>
    <w:p w:rsidR="00B25420" w:rsidRDefault="00DA7CEA">
      <w:pPr>
        <w:suppressLineNumbers/>
      </w:pPr>
      <w:r>
        <w:br w:type="page"/>
      </w:r>
    </w:p>
    <w:p w:rsidR="00B25420" w:rsidRDefault="00DA7CE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2574 OF 2007-2008.]</w:t>
      </w:r>
    </w:p>
    <w:p w:rsidR="00B25420" w:rsidRDefault="00DA7CE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25420" w:rsidRDefault="00DA7CE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25420" w:rsidRDefault="00DA7CE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25420" w:rsidRDefault="00DA7CE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25420" w:rsidRDefault="00DA7CEA">
      <w:pPr>
        <w:suppressLineNumbers/>
        <w:spacing w:after="2"/>
      </w:pPr>
      <w:r>
        <w:rPr>
          <w:sz w:val="14"/>
        </w:rPr>
        <w:br/>
      </w:r>
      <w:r>
        <w:br/>
      </w:r>
    </w:p>
    <w:p w:rsidR="00B25420" w:rsidRDefault="00DA7CE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retirement allowances.</w:t>
      </w:r>
      <w:proofErr w:type="gramEnd"/>
      <w:r>
        <w:br/>
      </w:r>
      <w:r>
        <w:br/>
      </w:r>
      <w:r>
        <w:br/>
      </w:r>
    </w:p>
    <w:p w:rsidR="00B25420" w:rsidRDefault="00DA7CE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A7CEA" w:rsidRPr="00DA7CEA" w:rsidRDefault="00DA7CEA" w:rsidP="00DA7CE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r w:rsidRPr="00DA7CEA">
        <w:rPr>
          <w:rFonts w:ascii="Times New Roman" w:eastAsia="Times New Roman" w:hAnsi="Times New Roman" w:cs="Times New Roman"/>
          <w:sz w:val="20"/>
          <w:szCs w:val="20"/>
        </w:rPr>
        <w:t xml:space="preserve">  Chapter 32 of the General </w:t>
      </w:r>
      <w:proofErr w:type="gramStart"/>
      <w:r w:rsidRPr="00DA7CEA">
        <w:rPr>
          <w:rFonts w:ascii="Times New Roman" w:eastAsia="Times New Roman" w:hAnsi="Times New Roman" w:cs="Times New Roman"/>
          <w:sz w:val="20"/>
          <w:szCs w:val="20"/>
        </w:rPr>
        <w:t>Laws,</w:t>
      </w:r>
      <w:proofErr w:type="gramEnd"/>
      <w:r w:rsidRPr="00DA7CEA">
        <w:rPr>
          <w:rFonts w:ascii="Times New Roman" w:eastAsia="Times New Roman" w:hAnsi="Times New Roman" w:cs="Times New Roman"/>
          <w:sz w:val="20"/>
          <w:szCs w:val="20"/>
        </w:rPr>
        <w:t xml:space="preserve"> is hereby amended by inserting after section 13 the following section:-</w:t>
      </w:r>
    </w:p>
    <w:p w:rsidR="00DA7CEA" w:rsidRPr="00DA7CEA" w:rsidRDefault="00DA7CEA" w:rsidP="00DA7C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CEA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A7CEA" w:rsidRPr="00DA7CEA" w:rsidRDefault="00DA7CEA" w:rsidP="00DA7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CEA">
        <w:rPr>
          <w:rFonts w:ascii="Times New Roman" w:eastAsia="Times New Roman" w:hAnsi="Times New Roman" w:cs="Times New Roman"/>
          <w:sz w:val="20"/>
          <w:szCs w:val="20"/>
        </w:rPr>
        <w:t xml:space="preserve">   </w:t>
      </w:r>
      <w:proofErr w:type="gramStart"/>
      <w:r w:rsidRPr="00DA7CEA">
        <w:rPr>
          <w:rFonts w:ascii="Times New Roman" w:eastAsia="Times New Roman" w:hAnsi="Times New Roman" w:cs="Times New Roman"/>
          <w:sz w:val="20"/>
          <w:szCs w:val="20"/>
        </w:rPr>
        <w:t>Section 13A.</w:t>
      </w:r>
      <w:proofErr w:type="gramEnd"/>
      <w:r w:rsidRPr="00DA7CEA">
        <w:rPr>
          <w:rFonts w:ascii="Times New Roman" w:eastAsia="Times New Roman" w:hAnsi="Times New Roman" w:cs="Times New Roman"/>
          <w:sz w:val="20"/>
          <w:szCs w:val="20"/>
        </w:rPr>
        <w:t xml:space="preserve">  No retirement allowance payable under sections 1 to 28 shall exceed $100,000 </w:t>
      </w:r>
      <w:proofErr w:type="gramStart"/>
      <w:r w:rsidRPr="00DA7CEA">
        <w:rPr>
          <w:rFonts w:ascii="Times New Roman" w:eastAsia="Times New Roman" w:hAnsi="Times New Roman" w:cs="Times New Roman"/>
          <w:sz w:val="20"/>
          <w:szCs w:val="20"/>
        </w:rPr>
        <w:t>provided,</w:t>
      </w:r>
      <w:proofErr w:type="gramEnd"/>
      <w:r w:rsidRPr="00DA7CEA">
        <w:rPr>
          <w:rFonts w:ascii="Times New Roman" w:eastAsia="Times New Roman" w:hAnsi="Times New Roman" w:cs="Times New Roman"/>
          <w:sz w:val="20"/>
          <w:szCs w:val="20"/>
        </w:rPr>
        <w:t xml:space="preserve"> however such allowance may be adjusted by a year inflation factor based on the consumer price index not to exceed 3 percent.</w:t>
      </w:r>
    </w:p>
    <w:p w:rsidR="00DA7CEA" w:rsidRPr="00DA7CEA" w:rsidRDefault="00DA7CEA" w:rsidP="00DA7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CEA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B25420" w:rsidRDefault="00B25420">
      <w:pPr>
        <w:spacing w:line="336" w:lineRule="auto"/>
      </w:pPr>
    </w:p>
    <w:sectPr w:rsidR="00B25420" w:rsidSect="00B2542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25420"/>
    <w:rsid w:val="00B25420"/>
    <w:rsid w:val="00DA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CE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A7C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1068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2009-01-13T18:48:00Z</dcterms:created>
  <dcterms:modified xsi:type="dcterms:W3CDTF">2009-01-13T18:49:00Z</dcterms:modified>
</cp:coreProperties>
</file>