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9630F" w:rsidRDefault="007C4734">
      <w:pPr>
        <w:suppressLineNumbers/>
        <w:spacing w:after="2"/>
        <w:jc w:val="center"/>
      </w:pPr>
      <w:r>
        <w:rPr>
          <w:rFonts w:ascii="Arial"/>
          <w:sz w:val="18"/>
        </w:rPr>
        <w:t>HOUSE DOCKET, NO.         FILED ON: 1/8/2009</w:t>
      </w:r>
    </w:p>
    <w:p w:rsidR="00F9630F" w:rsidRDefault="007C473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7B2046">
            <w:pPr>
              <w:suppressLineNumbers/>
              <w:jc w:val="right"/>
              <w:rPr>
                <w:b/>
                <w:sz w:val="28"/>
              </w:rPr>
            </w:pPr>
          </w:p>
        </w:tc>
      </w:tr>
    </w:tbl>
    <w:p w:rsidR="00F9630F" w:rsidRDefault="007C4734">
      <w:pPr>
        <w:suppressLineNumbers/>
        <w:spacing w:before="2" w:after="2"/>
        <w:jc w:val="center"/>
      </w:pPr>
      <w:r>
        <w:rPr>
          <w:rFonts w:ascii="Old English Text MT"/>
          <w:sz w:val="32"/>
        </w:rPr>
        <w:t>The Commonwealth of Massachusetts</w:t>
      </w:r>
    </w:p>
    <w:p w:rsidR="00F9630F" w:rsidRDefault="007C4734">
      <w:pPr>
        <w:suppressLineNumbers/>
        <w:spacing w:after="2"/>
        <w:jc w:val="center"/>
      </w:pPr>
      <w:r>
        <w:rPr>
          <w:rFonts w:ascii="Times New Roman"/>
          <w:b/>
          <w:sz w:val="32"/>
          <w:vertAlign w:val="superscript"/>
        </w:rPr>
        <w:t>_______________</w:t>
      </w:r>
    </w:p>
    <w:p w:rsidR="00F9630F" w:rsidRDefault="007C4734">
      <w:pPr>
        <w:suppressLineNumbers/>
        <w:spacing w:before="2"/>
        <w:jc w:val="center"/>
      </w:pPr>
      <w:r>
        <w:rPr>
          <w:rFonts w:ascii="Times New Roman"/>
          <w:sz w:val="20"/>
        </w:rPr>
        <w:t>PRESENTED BY:</w:t>
      </w:r>
    </w:p>
    <w:p w:rsidR="00F9630F" w:rsidRDefault="007C4734">
      <w:pPr>
        <w:suppressLineNumbers/>
        <w:spacing w:after="2"/>
        <w:jc w:val="center"/>
      </w:pPr>
      <w:r>
        <w:rPr>
          <w:rFonts w:ascii="Times New Roman"/>
          <w:b/>
          <w:sz w:val="24"/>
        </w:rPr>
        <w:t>Thomas J. Calter</w:t>
      </w:r>
    </w:p>
    <w:p w:rsidR="00F9630F" w:rsidRDefault="007C4734">
      <w:pPr>
        <w:suppressLineNumbers/>
        <w:jc w:val="center"/>
      </w:pPr>
      <w:r>
        <w:rPr>
          <w:rFonts w:ascii="Times New Roman"/>
          <w:b/>
          <w:sz w:val="32"/>
          <w:vertAlign w:val="superscript"/>
        </w:rPr>
        <w:t>_______________</w:t>
      </w:r>
    </w:p>
    <w:p w:rsidR="00F9630F" w:rsidRDefault="007C47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630F" w:rsidRDefault="007C4734">
      <w:pPr>
        <w:suppressLineNumbers/>
      </w:pPr>
      <w:r>
        <w:rPr>
          <w:rFonts w:ascii="Times New Roman"/>
          <w:sz w:val="20"/>
        </w:rPr>
        <w:tab/>
        <w:t>The undersigned legislators and/or citizens respectfully petition for the passage of the accompanying bill:</w:t>
      </w:r>
    </w:p>
    <w:p w:rsidR="00F9630F" w:rsidRDefault="007C4734">
      <w:pPr>
        <w:suppressLineNumbers/>
        <w:spacing w:after="2"/>
        <w:jc w:val="center"/>
      </w:pPr>
      <w:r>
        <w:rPr>
          <w:rFonts w:ascii="Times New Roman"/>
          <w:sz w:val="24"/>
        </w:rPr>
        <w:t>An Act establ</w:t>
      </w:r>
      <w:r w:rsidR="007B2046">
        <w:rPr>
          <w:rFonts w:ascii="Times New Roman"/>
          <w:sz w:val="24"/>
        </w:rPr>
        <w:t xml:space="preserve">ishing a task force on election </w:t>
      </w:r>
      <w:r>
        <w:rPr>
          <w:rFonts w:ascii="Times New Roman"/>
          <w:sz w:val="24"/>
        </w:rPr>
        <w:t>day registration.</w:t>
      </w:r>
    </w:p>
    <w:p w:rsidR="00F9630F" w:rsidRDefault="007C4734">
      <w:pPr>
        <w:suppressLineNumbers/>
        <w:spacing w:after="2"/>
        <w:jc w:val="center"/>
      </w:pPr>
      <w:r>
        <w:rPr>
          <w:rFonts w:ascii="Times New Roman"/>
          <w:b/>
          <w:sz w:val="32"/>
          <w:vertAlign w:val="superscript"/>
        </w:rPr>
        <w:t>_______________</w:t>
      </w:r>
    </w:p>
    <w:p w:rsidR="00F9630F" w:rsidRDefault="007C4734">
      <w:pPr>
        <w:suppressLineNumbers/>
        <w:jc w:val="center"/>
      </w:pPr>
      <w:r>
        <w:rPr>
          <w:rFonts w:ascii="Times New Roman"/>
          <w:sz w:val="20"/>
        </w:rPr>
        <w:t>PETITION OF:</w:t>
      </w:r>
    </w:p>
    <w:p w:rsidR="00F9630F" w:rsidRDefault="00F9630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J. Calter</w:t>
                </w:r>
              </w:p>
            </w:tc>
            <w:tc>
              <w:tcPr>
                <w:tcW w:w="4500" w:type="dxa"/>
              </w:tcPr>
              <w:p>
                <w:pPr>
                  <w:suppressLineNumbers/>
                  <w:spacing w:after="2"/>
                  <w:rPr>
                    <w:rFonts w:ascii="Times New Roman"/>
                    <w:sz w:val="22"/>
                  </w:rPr>
                </w:pPr>
                <w:r>
                  <w:rPr>
                    <w:rFonts w:ascii="Times New Roman"/>
                    <w:sz w:val="22"/>
                  </w:rPr>
                  <w:t>12th Plymouth</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F9630F" w:rsidRDefault="007C4734">
      <w:pPr>
        <w:suppressLineNumbers/>
      </w:pPr>
      <w:r>
        <w:br w:type="page"/>
      </w:r>
    </w:p>
    <w:p w:rsidR="00F9630F" w:rsidRDefault="007C4734">
      <w:pPr>
        <w:suppressLineNumbers/>
        <w:spacing w:before="2" w:after="2"/>
        <w:jc w:val="center"/>
      </w:pPr>
      <w:r>
        <w:rPr>
          <w:rFonts w:ascii="Old English Text MT"/>
          <w:sz w:val="32"/>
        </w:rPr>
        <w:lastRenderedPageBreak/>
        <w:t>The Commonwealth of Massachusetts</w:t>
      </w:r>
      <w:r>
        <w:rPr>
          <w:rFonts w:ascii="Old English Text MT"/>
          <w:sz w:val="32"/>
        </w:rPr>
        <w:br/>
      </w:r>
    </w:p>
    <w:p w:rsidR="00F9630F" w:rsidRDefault="007C4734">
      <w:pPr>
        <w:suppressLineNumbers/>
        <w:spacing w:after="2"/>
        <w:jc w:val="center"/>
      </w:pPr>
      <w:r>
        <w:rPr>
          <w:rFonts w:ascii="Times New Roman"/>
          <w:b/>
          <w:sz w:val="24"/>
          <w:vertAlign w:val="superscript"/>
        </w:rPr>
        <w:t>_______________</w:t>
      </w:r>
    </w:p>
    <w:p w:rsidR="00F9630F" w:rsidRDefault="007C4734">
      <w:pPr>
        <w:suppressLineNumbers/>
        <w:spacing w:after="2"/>
        <w:jc w:val="center"/>
      </w:pPr>
      <w:r>
        <w:rPr>
          <w:rFonts w:ascii="Times New Roman"/>
          <w:b/>
          <w:sz w:val="18"/>
        </w:rPr>
        <w:t>In the Year Two Thousand and Nine</w:t>
      </w:r>
    </w:p>
    <w:p w:rsidR="00F9630F" w:rsidRDefault="007C4734">
      <w:pPr>
        <w:suppressLineNumbers/>
        <w:spacing w:after="2"/>
        <w:jc w:val="center"/>
      </w:pPr>
      <w:r>
        <w:rPr>
          <w:rFonts w:ascii="Times New Roman"/>
          <w:b/>
          <w:sz w:val="24"/>
          <w:vertAlign w:val="superscript"/>
        </w:rPr>
        <w:t>_______________</w:t>
      </w:r>
    </w:p>
    <w:p w:rsidR="00F9630F" w:rsidRDefault="007C4734">
      <w:pPr>
        <w:suppressLineNumbers/>
        <w:spacing w:after="2"/>
      </w:pPr>
      <w:r>
        <w:rPr>
          <w:sz w:val="14"/>
        </w:rPr>
        <w:br/>
      </w:r>
      <w:r>
        <w:br/>
      </w:r>
    </w:p>
    <w:p w:rsidR="00F9630F" w:rsidRDefault="007C4734">
      <w:pPr>
        <w:suppressLineNumbers/>
      </w:pPr>
      <w:r>
        <w:rPr>
          <w:rFonts w:ascii="Times New Roman"/>
          <w:smallCaps/>
          <w:sz w:val="28"/>
        </w:rPr>
        <w:t>An Act establishing a task force on election day registration.</w:t>
      </w:r>
      <w:r>
        <w:br/>
      </w:r>
      <w:r>
        <w:br/>
      </w:r>
      <w:r>
        <w:br/>
      </w:r>
    </w:p>
    <w:p w:rsidR="00F9630F" w:rsidRDefault="007C4734">
      <w:pPr>
        <w:suppressLineNumbers/>
      </w:pPr>
      <w:r>
        <w:rPr>
          <w:rFonts w:ascii="Times New Roman"/>
          <w:i/>
        </w:rPr>
        <w:t>Whereas</w:t>
      </w:r>
      <w:r>
        <w:rPr>
          <w:rFonts w:ascii="Times New Roman"/>
        </w:rPr>
        <w:t xml:space="preserve">, </w:t>
      </w:r>
      <w:r w:rsidR="007B2046">
        <w:rPr>
          <w:rFonts w:ascii="Times New Roman"/>
        </w:rPr>
        <w:t>the</w:t>
      </w:r>
      <w:r>
        <w:rPr>
          <w:rFonts w:ascii="Times New Roman"/>
        </w:rPr>
        <w:t xml:space="preserve"> deferred operation for this act would tend to defeat its purpose, which is forthwith to make SECTION 1.  Notwithstanding any general or special law to the contrary, there shall be established an election day registration task force. (a) Said task force shall undertake a study of election day registration.  Said study shall include, but not be limited to, an analysis of : (1) the state and local costs of implementing said proposal, the costs of increasing access to the Central Registry of Voters, and the availability of federal funding through the Help America Vote Act; (2) the administrative requirements for adopting such a system, including their impact upon poll operations and upon the operation of municipal clerks</w:t>
      </w:r>
      <w:r>
        <w:rPr>
          <w:rFonts w:ascii="Times New Roman"/>
        </w:rPr>
        <w:t>’</w:t>
      </w:r>
      <w:r>
        <w:rPr>
          <w:rFonts w:ascii="Times New Roman"/>
        </w:rPr>
        <w:t xml:space="preserve"> offices on election day; (3) the possibility of fraud; (4) the effects upon finalizing a vote and possible recounts; and (5) the effects of other proposed election changes. (b) The task force shall complete its study and submit its final report in writing to the joint committee on election laws no later than September 30, 2009. (c) The task force shall consist of the house and senate chairs of the joint committee on election laws, the speaker of the house of representatives or his designee, the president of the senate or her designee, the house minority leader or his designee, the senate minority leader or his designee, the state secretary or his designee (who shall serve as chair of the task force), the chairs of the house and the senate ways &amp; means committees, the state auditor or his designee,  the director of the office on disability or her designee, 2 representatives of the Massachusetts Town Clerks Association, at least 1 of whom shall be a town clerk of a town of fewer than 5,000 inhabitants, 2 representatives of the Massachusetts City Clerks Association, and 1 representative of each of the following groups: the Massachusetts Municipal Association, the League of Women Voters of Massachusetts, the Massachusetts Chapter of the NAACP, Common Cause, and MassVOTE. SECTION 2. This act shall take effect upon its passage. , therefore it is hereby declared to be an emergency law, necessary for the immediate preservation of the public convenience.</w:t>
      </w:r>
      <w:r>
        <w:rPr>
          <w:rFonts w:ascii="Times New Roman"/>
        </w:rPr>
        <w:br/>
      </w:r>
      <w:r>
        <w:rPr>
          <w:rFonts w:ascii="Times New Roman"/>
        </w:rPr>
        <w:br/>
      </w:r>
    </w:p>
    <w:p w:rsidR="00F9630F" w:rsidRDefault="007C47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630F" w:rsidRDefault="007C4734">
      <w:pPr>
        <w:spacing w:line="336" w:lineRule="auto"/>
      </w:pPr>
      <w:r>
        <w:rPr>
          <w:rFonts w:ascii="Times New Roman"/>
        </w:rPr>
        <w:tab/>
      </w:r>
    </w:p>
    <w:sectPr w:rsidR="00F9630F" w:rsidSect="00F963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630F"/>
    <w:rsid w:val="005460E2"/>
    <w:rsid w:val="007B2046"/>
    <w:rsid w:val="007C4734"/>
    <w:rsid w:val="00F96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734"/>
    <w:rPr>
      <w:rFonts w:ascii="Tahoma" w:hAnsi="Tahoma" w:cs="Tahoma"/>
      <w:sz w:val="16"/>
      <w:szCs w:val="16"/>
    </w:rPr>
  </w:style>
  <w:style w:type="character" w:styleId="LineNumber">
    <w:name w:val="line number"/>
    <w:basedOn w:val="DefaultParagraphFont"/>
    <w:uiPriority w:val="99"/>
    <w:semiHidden/>
    <w:unhideWhenUsed/>
    <w:rsid w:val="007B20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496</Words>
  <Characters>2829</Characters>
  <Application>Microsoft Office Word</Application>
  <DocSecurity>0</DocSecurity>
  <Lines>23</Lines>
  <Paragraphs>6</Paragraphs>
  <ScaleCrop>false</ScaleCrop>
  <Company>LEG</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bdebenedictis</cp:lastModifiedBy>
  <cp:revision>3</cp:revision>
  <dcterms:created xsi:type="dcterms:W3CDTF">2009-01-13T17:20:00Z</dcterms:created>
  <dcterms:modified xsi:type="dcterms:W3CDTF">2009-01-14T13:20:00Z</dcterms:modified>
</cp:coreProperties>
</file>