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12" w:rsidRDefault="00655BAD">
      <w:pPr>
        <w:suppressLineNumbers/>
        <w:spacing w:after="2"/>
        <w:jc w:val="center"/>
      </w:pPr>
      <w:r>
        <w:rPr>
          <w:rFonts w:ascii="Arial"/>
          <w:sz w:val="18"/>
        </w:rPr>
        <w:t>HOUSE DOCKET, NO.         FILED ON: 1/9/2009</w:t>
      </w:r>
    </w:p>
    <w:p w:rsidR="00825512" w:rsidRDefault="00655BA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55BAD" w:rsidP="00DB534B">
            <w:pPr>
              <w:suppressLineNumbers/>
              <w:jc w:val="right"/>
              <w:rPr>
                <w:b/>
                <w:sz w:val="28"/>
              </w:rPr>
            </w:pPr>
          </w:p>
        </w:tc>
      </w:tr>
    </w:tbl>
    <w:p w:rsidR="00825512" w:rsidRDefault="00655BAD">
      <w:pPr>
        <w:suppressLineNumbers/>
        <w:spacing w:before="2" w:after="2"/>
        <w:jc w:val="center"/>
      </w:pPr>
      <w:r>
        <w:rPr>
          <w:rFonts w:ascii="Old English Text MT"/>
          <w:sz w:val="32"/>
        </w:rPr>
        <w:t>The Commonwealth of Massachusetts</w:t>
      </w:r>
    </w:p>
    <w:p w:rsidR="00825512" w:rsidRDefault="00655BAD">
      <w:pPr>
        <w:suppressLineNumbers/>
        <w:spacing w:after="2"/>
        <w:jc w:val="center"/>
      </w:pPr>
      <w:r>
        <w:rPr>
          <w:rFonts w:ascii="Times New Roman"/>
          <w:b/>
          <w:sz w:val="32"/>
          <w:vertAlign w:val="superscript"/>
        </w:rPr>
        <w:t>_______________</w:t>
      </w:r>
    </w:p>
    <w:p w:rsidR="00825512" w:rsidRDefault="00655BAD">
      <w:pPr>
        <w:suppressLineNumbers/>
        <w:spacing w:before="2"/>
        <w:jc w:val="center"/>
      </w:pPr>
      <w:r>
        <w:rPr>
          <w:rFonts w:ascii="Times New Roman"/>
          <w:sz w:val="20"/>
        </w:rPr>
        <w:t>PRESENTED BY:</w:t>
      </w:r>
    </w:p>
    <w:p w:rsidR="00825512" w:rsidRDefault="00655BAD">
      <w:pPr>
        <w:suppressLineNumbers/>
        <w:spacing w:after="2"/>
        <w:jc w:val="center"/>
      </w:pPr>
      <w:r>
        <w:rPr>
          <w:rFonts w:ascii="Times New Roman"/>
          <w:b/>
          <w:sz w:val="24"/>
        </w:rPr>
        <w:t>Jennifer M. Callahan</w:t>
      </w:r>
    </w:p>
    <w:p w:rsidR="00825512" w:rsidRDefault="00655BAD">
      <w:pPr>
        <w:suppressLineNumbers/>
        <w:jc w:val="center"/>
      </w:pPr>
      <w:r>
        <w:rPr>
          <w:rFonts w:ascii="Times New Roman"/>
          <w:b/>
          <w:sz w:val="32"/>
          <w:vertAlign w:val="superscript"/>
        </w:rPr>
        <w:t>_______________</w:t>
      </w:r>
    </w:p>
    <w:p w:rsidR="00825512" w:rsidRDefault="00655B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5512" w:rsidRDefault="00655BAD">
      <w:pPr>
        <w:suppressLineNumbers/>
      </w:pPr>
      <w:r>
        <w:rPr>
          <w:rFonts w:ascii="Times New Roman"/>
          <w:sz w:val="20"/>
        </w:rPr>
        <w:tab/>
        <w:t>The undersigned legislators and/or citizens respectfully petition for the passage of the accompanying bill:</w:t>
      </w:r>
    </w:p>
    <w:p w:rsidR="00825512" w:rsidRDefault="00655BAD">
      <w:pPr>
        <w:suppressLineNumbers/>
        <w:spacing w:after="2"/>
        <w:jc w:val="center"/>
      </w:pPr>
      <w:proofErr w:type="gramStart"/>
      <w:r>
        <w:rPr>
          <w:rFonts w:ascii="Times New Roman"/>
          <w:sz w:val="24"/>
        </w:rPr>
        <w:t>An Act relative to the medic</w:t>
      </w:r>
      <w:r>
        <w:rPr>
          <w:rFonts w:ascii="Times New Roman"/>
          <w:sz w:val="24"/>
        </w:rPr>
        <w:t>al treatment of certain prisoners.</w:t>
      </w:r>
      <w:proofErr w:type="gramEnd"/>
    </w:p>
    <w:p w:rsidR="00825512" w:rsidRDefault="00655BAD">
      <w:pPr>
        <w:suppressLineNumbers/>
        <w:spacing w:after="2"/>
        <w:jc w:val="center"/>
      </w:pPr>
      <w:r>
        <w:rPr>
          <w:rFonts w:ascii="Times New Roman"/>
          <w:b/>
          <w:sz w:val="32"/>
          <w:vertAlign w:val="superscript"/>
        </w:rPr>
        <w:t>_______________</w:t>
      </w:r>
    </w:p>
    <w:p w:rsidR="00825512" w:rsidRDefault="00655BAD">
      <w:pPr>
        <w:suppressLineNumbers/>
        <w:jc w:val="center"/>
      </w:pPr>
      <w:r>
        <w:rPr>
          <w:rFonts w:ascii="Times New Roman"/>
          <w:sz w:val="20"/>
        </w:rPr>
        <w:t>PETITION OF:</w:t>
      </w:r>
    </w:p>
    <w:p w:rsidR="00825512" w:rsidRDefault="008255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25512">
            <w:tblPrEx>
              <w:tblCellMar>
                <w:top w:w="0" w:type="dxa"/>
                <w:bottom w:w="0" w:type="dxa"/>
              </w:tblCellMar>
            </w:tblPrEx>
            <w:tc>
              <w:tcPr>
                <w:tcW w:w="4500" w:type="dxa"/>
                <w:tcBorders>
                  <w:top w:val="nil"/>
                  <w:bottom w:val="single" w:sz="4" w:space="0" w:color="auto"/>
                  <w:right w:val="single" w:sz="4" w:space="0" w:color="auto"/>
                </w:tcBorders>
              </w:tcPr>
              <w:p w:rsidR="00825512" w:rsidRDefault="00655B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25512" w:rsidRDefault="00655BAD">
                <w:pPr>
                  <w:suppressLineNumbers/>
                  <w:spacing w:after="2"/>
                  <w:rPr>
                    <w:smallCaps/>
                  </w:rPr>
                </w:pPr>
                <w:r>
                  <w:rPr>
                    <w:rFonts w:ascii="Times New Roman"/>
                    <w:smallCaps/>
                    <w:sz w:val="24"/>
                  </w:rPr>
                  <w:t>District/Address:</w:t>
                </w:r>
              </w:p>
            </w:tc>
          </w:tr>
          <w:tr w:rsidR="00825512">
            <w:tblPrEx>
              <w:tblCellMar>
                <w:top w:w="0" w:type="dxa"/>
                <w:bottom w:w="0" w:type="dxa"/>
              </w:tblCellMar>
            </w:tblPrEx>
            <w:tc>
              <w:tcPr>
                <w:tcW w:w="4500" w:type="dxa"/>
              </w:tcPr>
              <w:p w:rsidR="00825512" w:rsidRDefault="00655BAD">
                <w:pPr>
                  <w:suppressLineNumbers/>
                  <w:spacing w:after="2"/>
                  <w:rPr>
                    <w:rFonts w:ascii="Times New Roman"/>
                  </w:rPr>
                </w:pPr>
                <w:r>
                  <w:rPr>
                    <w:rFonts w:ascii="Times New Roman"/>
                  </w:rPr>
                  <w:t>Jennifer M. Callahan</w:t>
                </w:r>
              </w:p>
            </w:tc>
            <w:tc>
              <w:tcPr>
                <w:tcW w:w="4500" w:type="dxa"/>
              </w:tcPr>
              <w:p w:rsidR="00825512" w:rsidRDefault="00655BAD">
                <w:pPr>
                  <w:suppressLineNumbers/>
                  <w:spacing w:after="2"/>
                  <w:rPr>
                    <w:rFonts w:ascii="Times New Roman"/>
                  </w:rPr>
                </w:pPr>
                <w:r>
                  <w:rPr>
                    <w:rFonts w:ascii="Times New Roman"/>
                  </w:rPr>
                  <w:t>18th Worcester</w:t>
                </w:r>
              </w:p>
            </w:tc>
          </w:tr>
        </w:tbl>
      </w:sdtContent>
    </w:sdt>
    <w:p w:rsidR="00825512" w:rsidRDefault="00655BAD">
      <w:pPr>
        <w:suppressLineNumbers/>
      </w:pPr>
      <w:r>
        <w:br w:type="page"/>
      </w:r>
    </w:p>
    <w:p w:rsidR="00825512" w:rsidRDefault="00655BAD">
      <w:pPr>
        <w:suppressLineNumbers/>
        <w:jc w:val="center"/>
      </w:pPr>
      <w:r>
        <w:rPr>
          <w:rFonts w:ascii="Times New Roman"/>
          <w:sz w:val="24"/>
        </w:rPr>
        <w:lastRenderedPageBreak/>
        <w:t>[SIMILAR MATTER FILED IN PREVIOUS SESSION</w:t>
      </w:r>
      <w:r>
        <w:rPr>
          <w:rFonts w:ascii="Times New Roman"/>
          <w:sz w:val="24"/>
        </w:rPr>
        <w:br/>
        <w:t>SEE HOUSE, NO. 1340 OF 2007-2008.]</w:t>
      </w:r>
    </w:p>
    <w:p w:rsidR="00825512" w:rsidRDefault="00655BAD">
      <w:pPr>
        <w:suppressLineNumbers/>
        <w:spacing w:before="2" w:after="2"/>
        <w:jc w:val="center"/>
      </w:pPr>
      <w:r>
        <w:rPr>
          <w:rFonts w:ascii="Old English Text MT"/>
          <w:sz w:val="32"/>
        </w:rPr>
        <w:t>The Commonwealth of Massachusetts</w:t>
      </w:r>
      <w:r>
        <w:rPr>
          <w:rFonts w:ascii="Old English Text MT"/>
          <w:sz w:val="32"/>
        </w:rPr>
        <w:br/>
      </w:r>
    </w:p>
    <w:p w:rsidR="00825512" w:rsidRDefault="00655BAD">
      <w:pPr>
        <w:suppressLineNumbers/>
        <w:spacing w:after="2"/>
        <w:jc w:val="center"/>
      </w:pPr>
      <w:r>
        <w:rPr>
          <w:rFonts w:ascii="Times New Roman"/>
          <w:b/>
          <w:sz w:val="24"/>
          <w:vertAlign w:val="superscript"/>
        </w:rPr>
        <w:t>_______________</w:t>
      </w:r>
    </w:p>
    <w:p w:rsidR="00825512" w:rsidRDefault="00655BAD">
      <w:pPr>
        <w:suppressLineNumbers/>
        <w:spacing w:after="2"/>
        <w:jc w:val="center"/>
      </w:pPr>
      <w:r>
        <w:rPr>
          <w:rFonts w:ascii="Times New Roman"/>
          <w:b/>
          <w:sz w:val="18"/>
        </w:rPr>
        <w:t>In the Year Two Thousand and Nine</w:t>
      </w:r>
    </w:p>
    <w:p w:rsidR="00825512" w:rsidRDefault="00655BAD">
      <w:pPr>
        <w:suppressLineNumbers/>
        <w:spacing w:after="2"/>
        <w:jc w:val="center"/>
      </w:pPr>
      <w:r>
        <w:rPr>
          <w:rFonts w:ascii="Times New Roman"/>
          <w:b/>
          <w:sz w:val="24"/>
          <w:vertAlign w:val="superscript"/>
        </w:rPr>
        <w:t>_______________</w:t>
      </w:r>
    </w:p>
    <w:p w:rsidR="00825512" w:rsidRDefault="00655BAD">
      <w:pPr>
        <w:suppressLineNumbers/>
        <w:spacing w:after="2"/>
      </w:pPr>
      <w:r>
        <w:rPr>
          <w:sz w:val="14"/>
        </w:rPr>
        <w:br/>
      </w:r>
      <w:r>
        <w:br/>
      </w:r>
    </w:p>
    <w:p w:rsidR="00825512" w:rsidRDefault="00655BAD">
      <w:pPr>
        <w:suppressLineNumbers/>
      </w:pPr>
      <w:proofErr w:type="gramStart"/>
      <w:r>
        <w:rPr>
          <w:rFonts w:ascii="Times New Roman"/>
          <w:smallCaps/>
          <w:sz w:val="28"/>
        </w:rPr>
        <w:t>An Act relative to the medical treatment of certain prisoners.</w:t>
      </w:r>
      <w:proofErr w:type="gramEnd"/>
      <w:r>
        <w:br/>
      </w:r>
      <w:r>
        <w:br/>
      </w:r>
      <w:r>
        <w:br/>
      </w:r>
    </w:p>
    <w:p w:rsidR="00825512" w:rsidRDefault="00655BA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55BAD" w:rsidRDefault="00655BAD" w:rsidP="00655BAD">
      <w:pPr>
        <w:ind w:left="720"/>
        <w:rPr>
          <w:sz w:val="24"/>
        </w:rPr>
      </w:pPr>
      <w:r>
        <w:rPr>
          <w:rFonts w:ascii="Times New Roman"/>
        </w:rPr>
        <w:tab/>
      </w:r>
      <w:r>
        <w:rPr>
          <w:sz w:val="24"/>
        </w:rPr>
        <w:t>Chapter 127 of the General Laws is hereby amended by inserting after section 117A the following section:-</w:t>
      </w:r>
    </w:p>
    <w:p w:rsidR="00655BAD" w:rsidRDefault="00655BAD" w:rsidP="00655BAD">
      <w:pPr>
        <w:ind w:left="720"/>
        <w:rPr>
          <w:sz w:val="24"/>
        </w:rPr>
      </w:pPr>
    </w:p>
    <w:p w:rsidR="00655BAD" w:rsidRPr="00725AEE" w:rsidRDefault="00655BAD" w:rsidP="00655BAD">
      <w:pPr>
        <w:ind w:left="720"/>
        <w:rPr>
          <w:sz w:val="24"/>
        </w:rPr>
      </w:pPr>
      <w:proofErr w:type="gramStart"/>
      <w:r>
        <w:rPr>
          <w:sz w:val="24"/>
        </w:rPr>
        <w:t>Section 117B.</w:t>
      </w:r>
      <w:proofErr w:type="gramEnd"/>
      <w:r>
        <w:rPr>
          <w:sz w:val="24"/>
        </w:rPr>
        <w:t xml:space="preserve">  Whenever a prisoner is delivered to a court by a police officer, the officer‘s custody shall cease and if such prisoner requires medical or other similar professional treatment, it shall be the responsibility of court personnel to transfer such prisoner to an appropriate hospital or other medical facility.</w:t>
      </w:r>
    </w:p>
    <w:p w:rsidR="00825512" w:rsidRDefault="00825512">
      <w:pPr>
        <w:spacing w:line="336" w:lineRule="auto"/>
      </w:pPr>
    </w:p>
    <w:sectPr w:rsidR="00825512" w:rsidSect="008255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5512"/>
    <w:rsid w:val="00655BAD"/>
    <w:rsid w:val="00825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BAD"/>
    <w:rPr>
      <w:rFonts w:ascii="Tahoma" w:hAnsi="Tahoma" w:cs="Tahoma"/>
      <w:sz w:val="16"/>
      <w:szCs w:val="16"/>
    </w:rPr>
  </w:style>
  <w:style w:type="character" w:styleId="LineNumber">
    <w:name w:val="line number"/>
    <w:basedOn w:val="DefaultParagraphFont"/>
    <w:uiPriority w:val="99"/>
    <w:semiHidden/>
    <w:unhideWhenUsed/>
    <w:rsid w:val="00655B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Company>LEG</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2009-01-12T17:16:00Z</dcterms:created>
  <dcterms:modified xsi:type="dcterms:W3CDTF">2009-01-12T17:16:00Z</dcterms:modified>
</cp:coreProperties>
</file>