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044" w:rsidRDefault="003D03A6">
      <w:pPr>
        <w:suppressLineNumbers/>
        <w:spacing w:after="2"/>
        <w:jc w:val="center"/>
      </w:pPr>
      <w:r>
        <w:rPr>
          <w:rFonts w:ascii="Arial"/>
          <w:sz w:val="18"/>
        </w:rPr>
        <w:t>HOUSE DOCKET, NO.         FILED ON: 1/14/2009</w:t>
      </w:r>
    </w:p>
    <w:p w:rsidR="003C0044" w:rsidRDefault="003D03A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E6CE4" w:rsidP="00DB534B">
            <w:pPr>
              <w:suppressLineNumbers/>
              <w:jc w:val="right"/>
              <w:rPr>
                <w:b/>
                <w:sz w:val="28"/>
              </w:rPr>
            </w:pPr>
          </w:p>
        </w:tc>
      </w:tr>
    </w:tbl>
    <w:p w:rsidR="003C0044" w:rsidRDefault="003D03A6">
      <w:pPr>
        <w:suppressLineNumbers/>
        <w:spacing w:before="2" w:after="2"/>
        <w:jc w:val="center"/>
      </w:pPr>
      <w:r>
        <w:rPr>
          <w:rFonts w:ascii="Old English Text MT"/>
          <w:sz w:val="32"/>
        </w:rPr>
        <w:t>The Commonwealth of Massachusetts</w:t>
      </w:r>
    </w:p>
    <w:p w:rsidR="003C0044" w:rsidRDefault="003D03A6">
      <w:pPr>
        <w:suppressLineNumbers/>
        <w:spacing w:after="2"/>
        <w:jc w:val="center"/>
      </w:pPr>
      <w:r>
        <w:rPr>
          <w:rFonts w:ascii="Times New Roman"/>
          <w:b/>
          <w:sz w:val="32"/>
          <w:vertAlign w:val="superscript"/>
        </w:rPr>
        <w:t>_______________</w:t>
      </w:r>
    </w:p>
    <w:p w:rsidR="003C0044" w:rsidRDefault="003D03A6">
      <w:pPr>
        <w:suppressLineNumbers/>
        <w:spacing w:before="2"/>
        <w:jc w:val="center"/>
      </w:pPr>
      <w:r>
        <w:rPr>
          <w:rFonts w:ascii="Times New Roman"/>
          <w:sz w:val="20"/>
        </w:rPr>
        <w:t>PRESENTED BY:</w:t>
      </w:r>
    </w:p>
    <w:p w:rsidR="003C0044" w:rsidRDefault="003D03A6">
      <w:pPr>
        <w:suppressLineNumbers/>
        <w:spacing w:after="2"/>
        <w:jc w:val="center"/>
      </w:pPr>
      <w:r>
        <w:rPr>
          <w:rFonts w:ascii="Times New Roman"/>
          <w:b/>
          <w:sz w:val="24"/>
        </w:rPr>
        <w:t>John J. Binienda (BY REQUEST)</w:t>
      </w:r>
    </w:p>
    <w:p w:rsidR="003C0044" w:rsidRDefault="003D03A6">
      <w:pPr>
        <w:suppressLineNumbers/>
        <w:jc w:val="center"/>
      </w:pPr>
      <w:r>
        <w:rPr>
          <w:rFonts w:ascii="Times New Roman"/>
          <w:b/>
          <w:sz w:val="32"/>
          <w:vertAlign w:val="superscript"/>
        </w:rPr>
        <w:t>_______________</w:t>
      </w:r>
    </w:p>
    <w:p w:rsidR="003C0044" w:rsidRDefault="003D03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C0044" w:rsidRDefault="003D03A6">
      <w:pPr>
        <w:suppressLineNumbers/>
      </w:pPr>
      <w:r>
        <w:rPr>
          <w:rFonts w:ascii="Times New Roman"/>
          <w:sz w:val="20"/>
        </w:rPr>
        <w:tab/>
        <w:t>The undersigned legislators and/or citizens respectfully petition for the passage of the accompanying bill:</w:t>
      </w:r>
    </w:p>
    <w:p w:rsidR="003C0044" w:rsidRDefault="003D03A6">
      <w:pPr>
        <w:suppressLineNumbers/>
        <w:spacing w:after="2"/>
        <w:jc w:val="center"/>
      </w:pPr>
      <w:proofErr w:type="gramStart"/>
      <w:r>
        <w:rPr>
          <w:rFonts w:ascii="Times New Roman"/>
          <w:sz w:val="24"/>
        </w:rPr>
        <w:t>An Act relative to establishing a searchable database of state expenditures.</w:t>
      </w:r>
      <w:proofErr w:type="gramEnd"/>
    </w:p>
    <w:p w:rsidR="003C0044" w:rsidRDefault="003D03A6">
      <w:pPr>
        <w:suppressLineNumbers/>
        <w:spacing w:after="2"/>
        <w:jc w:val="center"/>
      </w:pPr>
      <w:r>
        <w:rPr>
          <w:rFonts w:ascii="Times New Roman"/>
          <w:b/>
          <w:sz w:val="32"/>
          <w:vertAlign w:val="superscript"/>
        </w:rPr>
        <w:t>_______________</w:t>
      </w:r>
    </w:p>
    <w:p w:rsidR="003C0044" w:rsidRDefault="003D03A6">
      <w:pPr>
        <w:suppressLineNumbers/>
        <w:jc w:val="center"/>
      </w:pPr>
      <w:r>
        <w:rPr>
          <w:rFonts w:ascii="Times New Roman"/>
          <w:sz w:val="20"/>
        </w:rPr>
        <w:t>PETITION OF:</w:t>
      </w:r>
    </w:p>
    <w:p w:rsidR="003C0044" w:rsidRDefault="003C0044">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EB7D4F">
            <w:tc>
              <w:tcPr>
                <w:tcW w:w="4500" w:type="dxa"/>
                <w:tcBorders>
                  <w:top w:val="nil"/>
                  <w:bottom w:val="single" w:sz="4" w:space="0" w:color="auto"/>
                  <w:right w:val="single" w:sz="4" w:space="0" w:color="auto"/>
                </w:tcBorders>
              </w:tcPr>
              <w:p w:rsidR="00EB7D4F" w:rsidRDefault="004E6CE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B7D4F" w:rsidRDefault="004E6CE4">
                <w:pPr>
                  <w:suppressLineNumbers/>
                  <w:spacing w:after="2"/>
                  <w:rPr>
                    <w:smallCaps/>
                  </w:rPr>
                </w:pPr>
                <w:r>
                  <w:rPr>
                    <w:rFonts w:ascii="Times New Roman"/>
                    <w:smallCaps/>
                    <w:sz w:val="24"/>
                  </w:rPr>
                  <w:t>District/Address:</w:t>
                </w:r>
              </w:p>
            </w:tc>
          </w:tr>
          <w:tr w:rsidR="00EB7D4F">
            <w:tc>
              <w:tcPr>
                <w:tcW w:w="4500" w:type="dxa"/>
              </w:tcPr>
              <w:p w:rsidR="00EB7D4F" w:rsidRDefault="004E6CE4">
                <w:pPr>
                  <w:suppressLineNumbers/>
                  <w:spacing w:after="2"/>
                  <w:rPr>
                    <w:rFonts w:ascii="Times New Roman"/>
                  </w:rPr>
                </w:pPr>
                <w:r>
                  <w:rPr>
                    <w:rFonts w:ascii="Times New Roman"/>
                  </w:rPr>
                  <w:t>Mr. Michael R. Bazinet</w:t>
                </w:r>
              </w:p>
            </w:tc>
            <w:tc>
              <w:tcPr>
                <w:tcW w:w="4500" w:type="dxa"/>
              </w:tcPr>
              <w:p w:rsidR="00EB7D4F" w:rsidRDefault="004E6CE4">
                <w:pPr>
                  <w:suppressLineNumbers/>
                  <w:spacing w:after="2"/>
                  <w:rPr>
                    <w:rFonts w:ascii="Times New Roman"/>
                  </w:rPr>
                </w:pPr>
                <w:r>
                  <w:rPr>
                    <w:rFonts w:ascii="Times New Roman"/>
                  </w:rPr>
                  <w:t>19 Crestwood Road</w:t>
                </w:r>
                <w:r>
                  <w:rPr>
                    <w:rFonts w:ascii="Times New Roman"/>
                  </w:rPr>
                  <w:br/>
                  <w:t>Rochdale, MA 01542</w:t>
                </w:r>
              </w:p>
            </w:tc>
          </w:tr>
          <w:tr w:rsidR="00EB7D4F">
            <w:tc>
              <w:tcPr>
                <w:tcW w:w="4500" w:type="dxa"/>
              </w:tcPr>
              <w:p w:rsidR="00EB7D4F" w:rsidRDefault="004E6CE4">
                <w:pPr>
                  <w:suppressLineNumbers/>
                  <w:spacing w:after="2"/>
                  <w:rPr>
                    <w:rFonts w:ascii="Times New Roman"/>
                  </w:rPr>
                </w:pPr>
                <w:r>
                  <w:rPr>
                    <w:rFonts w:ascii="Times New Roman"/>
                  </w:rPr>
                  <w:t>Katherine Clark</w:t>
                </w:r>
              </w:p>
            </w:tc>
            <w:tc>
              <w:tcPr>
                <w:tcW w:w="4500" w:type="dxa"/>
              </w:tcPr>
              <w:p w:rsidR="00EB7D4F" w:rsidRDefault="004E6CE4">
                <w:pPr>
                  <w:suppressLineNumbers/>
                  <w:spacing w:after="2"/>
                  <w:rPr>
                    <w:rFonts w:ascii="Times New Roman"/>
                  </w:rPr>
                </w:pPr>
                <w:r>
                  <w:rPr>
                    <w:rFonts w:ascii="Times New Roman"/>
                  </w:rPr>
                  <w:t>32nd Middlesex</w:t>
                </w:r>
              </w:p>
            </w:tc>
          </w:tr>
          <w:tr w:rsidR="00EB7D4F">
            <w:tc>
              <w:tcPr>
                <w:tcW w:w="4500" w:type="dxa"/>
              </w:tcPr>
              <w:p w:rsidR="00EB7D4F" w:rsidRDefault="004E6CE4">
                <w:pPr>
                  <w:suppressLineNumbers/>
                  <w:spacing w:after="2"/>
                  <w:rPr>
                    <w:rFonts w:ascii="Times New Roman"/>
                  </w:rPr>
                </w:pPr>
                <w:r>
                  <w:rPr>
                    <w:rFonts w:ascii="Times New Roman"/>
                  </w:rPr>
                  <w:t>F. Jay Barrows</w:t>
                </w:r>
              </w:p>
            </w:tc>
            <w:tc>
              <w:tcPr>
                <w:tcW w:w="4500" w:type="dxa"/>
              </w:tcPr>
              <w:p w:rsidR="00EB7D4F" w:rsidRDefault="004E6CE4">
                <w:pPr>
                  <w:suppressLineNumbers/>
                  <w:spacing w:after="2"/>
                  <w:rPr>
                    <w:rFonts w:ascii="Times New Roman"/>
                  </w:rPr>
                </w:pPr>
                <w:r>
                  <w:rPr>
                    <w:rFonts w:ascii="Times New Roman"/>
                  </w:rPr>
                  <w:t>1st Bristol</w:t>
                </w:r>
              </w:p>
            </w:tc>
          </w:tr>
          <w:tr w:rsidR="00EB7D4F">
            <w:tc>
              <w:tcPr>
                <w:tcW w:w="4500" w:type="dxa"/>
              </w:tcPr>
              <w:p w:rsidR="00EB7D4F" w:rsidRDefault="004E6CE4">
                <w:pPr>
                  <w:suppressLineNumbers/>
                  <w:spacing w:after="2"/>
                  <w:rPr>
                    <w:rFonts w:ascii="Times New Roman"/>
                  </w:rPr>
                </w:pPr>
                <w:r>
                  <w:rPr>
                    <w:rFonts w:ascii="Times New Roman"/>
                  </w:rPr>
                  <w:t>Mary E. Grant</w:t>
                </w:r>
              </w:p>
            </w:tc>
            <w:tc>
              <w:tcPr>
                <w:tcW w:w="4500" w:type="dxa"/>
              </w:tcPr>
              <w:p w:rsidR="00EB7D4F" w:rsidRDefault="004E6CE4">
                <w:pPr>
                  <w:suppressLineNumbers/>
                  <w:spacing w:after="2"/>
                  <w:rPr>
                    <w:rFonts w:ascii="Times New Roman"/>
                  </w:rPr>
                </w:pPr>
                <w:r>
                  <w:rPr>
                    <w:rFonts w:ascii="Times New Roman"/>
                  </w:rPr>
                  <w:t>6th Essex</w:t>
                </w:r>
              </w:p>
            </w:tc>
          </w:tr>
          <w:tr w:rsidR="00EB7D4F">
            <w:tc>
              <w:tcPr>
                <w:tcW w:w="4500" w:type="dxa"/>
              </w:tcPr>
              <w:p w:rsidR="00EB7D4F" w:rsidRDefault="004E6CE4">
                <w:pPr>
                  <w:suppressLineNumbers/>
                  <w:spacing w:after="2"/>
                  <w:rPr>
                    <w:rFonts w:ascii="Times New Roman"/>
                  </w:rPr>
                </w:pPr>
                <w:r>
                  <w:rPr>
                    <w:rFonts w:ascii="Times New Roman"/>
                  </w:rPr>
                  <w:t>Susan Williams Gifford</w:t>
                </w:r>
              </w:p>
            </w:tc>
            <w:tc>
              <w:tcPr>
                <w:tcW w:w="4500" w:type="dxa"/>
              </w:tcPr>
              <w:p w:rsidR="00EB7D4F" w:rsidRDefault="004E6CE4">
                <w:pPr>
                  <w:suppressLineNumbers/>
                  <w:spacing w:after="2"/>
                  <w:rPr>
                    <w:rFonts w:ascii="Times New Roman"/>
                  </w:rPr>
                </w:pPr>
                <w:r>
                  <w:rPr>
                    <w:rFonts w:ascii="Times New Roman"/>
                  </w:rPr>
                  <w:t>2nd Plymouth</w:t>
                </w:r>
              </w:p>
            </w:tc>
          </w:tr>
          <w:tr w:rsidR="00EB7D4F">
            <w:tc>
              <w:tcPr>
                <w:tcW w:w="4500" w:type="dxa"/>
              </w:tcPr>
              <w:p w:rsidR="00EB7D4F" w:rsidRDefault="004E6CE4">
                <w:pPr>
                  <w:suppressLineNumbers/>
                  <w:spacing w:after="2"/>
                  <w:rPr>
                    <w:rFonts w:ascii="Times New Roman"/>
                  </w:rPr>
                </w:pPr>
                <w:r>
                  <w:rPr>
                    <w:rFonts w:ascii="Times New Roman"/>
                  </w:rPr>
                  <w:t>Barbara A. L'Italien</w:t>
                </w:r>
              </w:p>
            </w:tc>
            <w:tc>
              <w:tcPr>
                <w:tcW w:w="4500" w:type="dxa"/>
              </w:tcPr>
              <w:p w:rsidR="00EB7D4F" w:rsidRDefault="004E6CE4">
                <w:pPr>
                  <w:suppressLineNumbers/>
                  <w:spacing w:after="2"/>
                  <w:rPr>
                    <w:rFonts w:ascii="Times New Roman"/>
                  </w:rPr>
                </w:pPr>
                <w:r>
                  <w:rPr>
                    <w:rFonts w:ascii="Times New Roman"/>
                  </w:rPr>
                  <w:t>18th Essex</w:t>
                </w:r>
              </w:p>
            </w:tc>
          </w:tr>
          <w:tr w:rsidR="00EB7D4F">
            <w:tc>
              <w:tcPr>
                <w:tcW w:w="4500" w:type="dxa"/>
              </w:tcPr>
              <w:p w:rsidR="00EB7D4F" w:rsidRDefault="004E6CE4">
                <w:pPr>
                  <w:suppressLineNumbers/>
                  <w:spacing w:after="2"/>
                  <w:rPr>
                    <w:rFonts w:ascii="Times New Roman"/>
                  </w:rPr>
                </w:pPr>
                <w:r>
                  <w:rPr>
                    <w:rFonts w:ascii="Times New Roman"/>
                  </w:rPr>
                  <w:t>Theodore C. Speliotis</w:t>
                </w:r>
              </w:p>
            </w:tc>
            <w:tc>
              <w:tcPr>
                <w:tcW w:w="4500" w:type="dxa"/>
              </w:tcPr>
              <w:p w:rsidR="00EB7D4F" w:rsidRDefault="004E6CE4">
                <w:pPr>
                  <w:suppressLineNumbers/>
                  <w:spacing w:after="2"/>
                  <w:rPr>
                    <w:rFonts w:ascii="Times New Roman"/>
                  </w:rPr>
                </w:pPr>
                <w:r>
                  <w:rPr>
                    <w:rFonts w:ascii="Times New Roman"/>
                  </w:rPr>
                  <w:t>13th Essex</w:t>
                </w:r>
              </w:p>
            </w:tc>
          </w:tr>
          <w:tr w:rsidR="00EB7D4F">
            <w:tc>
              <w:tcPr>
                <w:tcW w:w="4500" w:type="dxa"/>
              </w:tcPr>
              <w:p w:rsidR="00EB7D4F" w:rsidRDefault="004E6CE4">
                <w:pPr>
                  <w:suppressLineNumbers/>
                  <w:spacing w:after="2"/>
                  <w:rPr>
                    <w:rFonts w:ascii="Times New Roman"/>
                  </w:rPr>
                </w:pPr>
                <w:r>
                  <w:rPr>
                    <w:rFonts w:ascii="Times New Roman"/>
                  </w:rPr>
                  <w:t>Todd M. Smola</w:t>
                </w:r>
              </w:p>
            </w:tc>
            <w:tc>
              <w:tcPr>
                <w:tcW w:w="4500" w:type="dxa"/>
              </w:tcPr>
              <w:p w:rsidR="00EB7D4F" w:rsidRDefault="004E6CE4">
                <w:pPr>
                  <w:suppressLineNumbers/>
                  <w:spacing w:after="2"/>
                  <w:rPr>
                    <w:rFonts w:ascii="Times New Roman"/>
                  </w:rPr>
                </w:pPr>
                <w:r>
                  <w:rPr>
                    <w:rFonts w:ascii="Times New Roman"/>
                  </w:rPr>
                  <w:t>1st Hampden</w:t>
                </w:r>
              </w:p>
            </w:tc>
          </w:tr>
          <w:tr w:rsidR="00EB7D4F">
            <w:tc>
              <w:tcPr>
                <w:tcW w:w="4500" w:type="dxa"/>
              </w:tcPr>
              <w:p w:rsidR="00EB7D4F" w:rsidRDefault="004E6CE4">
                <w:pPr>
                  <w:suppressLineNumbers/>
                  <w:spacing w:after="2"/>
                  <w:rPr>
                    <w:rFonts w:ascii="Times New Roman"/>
                  </w:rPr>
                </w:pPr>
                <w:r>
                  <w:rPr>
                    <w:rFonts w:ascii="Times New Roman"/>
                  </w:rPr>
                  <w:t>Byron Rushing</w:t>
                </w:r>
              </w:p>
            </w:tc>
            <w:tc>
              <w:tcPr>
                <w:tcW w:w="4500" w:type="dxa"/>
              </w:tcPr>
              <w:p w:rsidR="00EB7D4F" w:rsidRDefault="004E6CE4">
                <w:pPr>
                  <w:suppressLineNumbers/>
                  <w:spacing w:after="2"/>
                  <w:rPr>
                    <w:rFonts w:ascii="Times New Roman"/>
                  </w:rPr>
                </w:pPr>
                <w:r>
                  <w:rPr>
                    <w:rFonts w:ascii="Times New Roman"/>
                  </w:rPr>
                  <w:t>9th Suffolk</w:t>
                </w:r>
              </w:p>
            </w:tc>
          </w:tr>
        </w:tbl>
      </w:sdtContent>
    </w:sdt>
    <w:p w:rsidR="003C0044" w:rsidRDefault="003D03A6">
      <w:pPr>
        <w:suppressLineNumbers/>
      </w:pPr>
      <w:r>
        <w:br w:type="page"/>
      </w:r>
    </w:p>
    <w:p w:rsidR="003C0044" w:rsidRDefault="003D03A6">
      <w:pPr>
        <w:suppressLineNumbers/>
        <w:spacing w:before="2" w:after="2"/>
        <w:jc w:val="center"/>
      </w:pPr>
      <w:r>
        <w:rPr>
          <w:rFonts w:ascii="Old English Text MT"/>
          <w:sz w:val="32"/>
        </w:rPr>
        <w:lastRenderedPageBreak/>
        <w:t>The Commonwealth of Massachusetts</w:t>
      </w:r>
      <w:r>
        <w:rPr>
          <w:rFonts w:ascii="Old English Text MT"/>
          <w:sz w:val="32"/>
        </w:rPr>
        <w:br/>
      </w:r>
    </w:p>
    <w:p w:rsidR="003C0044" w:rsidRDefault="003D03A6">
      <w:pPr>
        <w:suppressLineNumbers/>
        <w:spacing w:after="2"/>
        <w:jc w:val="center"/>
      </w:pPr>
      <w:r>
        <w:rPr>
          <w:rFonts w:ascii="Times New Roman"/>
          <w:b/>
          <w:sz w:val="24"/>
          <w:vertAlign w:val="superscript"/>
        </w:rPr>
        <w:t>_______________</w:t>
      </w:r>
    </w:p>
    <w:p w:rsidR="003C0044" w:rsidRDefault="003D03A6">
      <w:pPr>
        <w:suppressLineNumbers/>
        <w:spacing w:after="2"/>
        <w:jc w:val="center"/>
      </w:pPr>
      <w:r>
        <w:rPr>
          <w:rFonts w:ascii="Times New Roman"/>
          <w:b/>
          <w:sz w:val="18"/>
        </w:rPr>
        <w:t>In the Year Two Thousand and Nine</w:t>
      </w:r>
    </w:p>
    <w:p w:rsidR="003C0044" w:rsidRDefault="003D03A6">
      <w:pPr>
        <w:suppressLineNumbers/>
        <w:spacing w:after="2"/>
        <w:jc w:val="center"/>
      </w:pPr>
      <w:r>
        <w:rPr>
          <w:rFonts w:ascii="Times New Roman"/>
          <w:b/>
          <w:sz w:val="24"/>
          <w:vertAlign w:val="superscript"/>
        </w:rPr>
        <w:t>_______________</w:t>
      </w:r>
    </w:p>
    <w:p w:rsidR="003C0044" w:rsidRDefault="003D03A6">
      <w:pPr>
        <w:suppressLineNumbers/>
        <w:spacing w:after="2"/>
      </w:pPr>
      <w:r>
        <w:rPr>
          <w:sz w:val="14"/>
        </w:rPr>
        <w:br/>
      </w:r>
      <w:r>
        <w:br/>
      </w:r>
    </w:p>
    <w:p w:rsidR="003C0044" w:rsidRDefault="003D03A6">
      <w:pPr>
        <w:suppressLineNumbers/>
      </w:pPr>
      <w:proofErr w:type="gramStart"/>
      <w:r>
        <w:rPr>
          <w:rFonts w:ascii="Times New Roman"/>
          <w:smallCaps/>
          <w:sz w:val="28"/>
        </w:rPr>
        <w:t>An Act relative to establishing a searchable database of state expenditures.</w:t>
      </w:r>
      <w:proofErr w:type="gramEnd"/>
      <w:r>
        <w:br/>
      </w:r>
      <w:r>
        <w:br/>
      </w:r>
      <w:r>
        <w:br/>
      </w:r>
    </w:p>
    <w:p w:rsidR="003C0044" w:rsidRDefault="003D03A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D03A6" w:rsidRPr="004E6CE4" w:rsidRDefault="003D03A6" w:rsidP="003D03A6">
      <w:pPr>
        <w:rPr>
          <w:rFonts w:ascii="Times New Roman" w:hAnsi="Times New Roman" w:cs="Times New Roman"/>
          <w:sz w:val="24"/>
          <w:szCs w:val="24"/>
        </w:rPr>
      </w:pPr>
      <w:r>
        <w:rPr>
          <w:rFonts w:ascii="Times New Roman"/>
        </w:rPr>
        <w:tab/>
      </w:r>
      <w:r w:rsidRPr="004E6CE4">
        <w:rPr>
          <w:rFonts w:ascii="Times New Roman" w:hAnsi="Times New Roman" w:cs="Times New Roman"/>
          <w:sz w:val="24"/>
          <w:szCs w:val="24"/>
        </w:rPr>
        <w:t>Chapter 7 of the General Laws, as appearing in the 2006 Official Edition, is hereby amended by adding after Section 3 the following:</w:t>
      </w:r>
    </w:p>
    <w:p w:rsidR="003D03A6" w:rsidRPr="004E6CE4" w:rsidRDefault="003D03A6" w:rsidP="003D03A6">
      <w:pPr>
        <w:rPr>
          <w:rFonts w:ascii="Times New Roman" w:hAnsi="Times New Roman" w:cs="Times New Roman"/>
          <w:sz w:val="24"/>
          <w:szCs w:val="24"/>
        </w:rPr>
      </w:pPr>
      <w:r w:rsidRPr="004E6CE4">
        <w:rPr>
          <w:rFonts w:ascii="Times New Roman" w:hAnsi="Times New Roman" w:cs="Times New Roman"/>
          <w:sz w:val="24"/>
          <w:szCs w:val="24"/>
        </w:rPr>
        <w:tab/>
      </w:r>
      <w:r w:rsidRPr="004E6CE4">
        <w:rPr>
          <w:rFonts w:ascii="Times New Roman" w:hAnsi="Times New Roman" w:cs="Times New Roman"/>
          <w:sz w:val="24"/>
          <w:szCs w:val="24"/>
          <w:u w:val="single"/>
        </w:rPr>
        <w:t>Section 3 1/2</w:t>
      </w:r>
    </w:p>
    <w:p w:rsidR="003D03A6" w:rsidRPr="004E6CE4" w:rsidRDefault="003D03A6" w:rsidP="003D03A6">
      <w:pPr>
        <w:numPr>
          <w:ilvl w:val="0"/>
          <w:numId w:val="1"/>
        </w:numPr>
        <w:spacing w:after="0" w:line="240" w:lineRule="auto"/>
        <w:rPr>
          <w:rFonts w:ascii="Times New Roman" w:hAnsi="Times New Roman" w:cs="Times New Roman"/>
          <w:sz w:val="24"/>
          <w:szCs w:val="24"/>
        </w:rPr>
      </w:pPr>
      <w:r w:rsidRPr="004E6CE4">
        <w:rPr>
          <w:rFonts w:ascii="Times New Roman" w:hAnsi="Times New Roman" w:cs="Times New Roman"/>
          <w:sz w:val="24"/>
          <w:szCs w:val="24"/>
        </w:rPr>
        <w:t>As used in this section:</w:t>
      </w:r>
    </w:p>
    <w:p w:rsidR="003D03A6" w:rsidRPr="004E6CE4" w:rsidRDefault="003D03A6" w:rsidP="003D03A6">
      <w:pPr>
        <w:numPr>
          <w:ilvl w:val="1"/>
          <w:numId w:val="1"/>
        </w:numPr>
        <w:spacing w:after="0" w:line="240" w:lineRule="auto"/>
        <w:rPr>
          <w:rFonts w:ascii="Times New Roman" w:hAnsi="Times New Roman" w:cs="Times New Roman"/>
          <w:sz w:val="24"/>
          <w:szCs w:val="24"/>
        </w:rPr>
      </w:pPr>
      <w:r w:rsidRPr="004E6CE4">
        <w:rPr>
          <w:rFonts w:ascii="Times New Roman" w:hAnsi="Times New Roman" w:cs="Times New Roman"/>
          <w:sz w:val="24"/>
          <w:szCs w:val="24"/>
        </w:rPr>
        <w:t>“Searchable website” means a website that allows the public to search and aggregate information described in subsection (c) at no cost; and</w:t>
      </w:r>
    </w:p>
    <w:p w:rsidR="003D03A6" w:rsidRPr="004E6CE4" w:rsidRDefault="003D03A6" w:rsidP="003D03A6">
      <w:pPr>
        <w:numPr>
          <w:ilvl w:val="1"/>
          <w:numId w:val="1"/>
        </w:numPr>
        <w:spacing w:after="0" w:line="240" w:lineRule="auto"/>
        <w:rPr>
          <w:rFonts w:ascii="Times New Roman" w:hAnsi="Times New Roman" w:cs="Times New Roman"/>
          <w:sz w:val="24"/>
          <w:szCs w:val="24"/>
        </w:rPr>
      </w:pPr>
      <w:r w:rsidRPr="004E6CE4">
        <w:rPr>
          <w:rFonts w:ascii="Times New Roman" w:hAnsi="Times New Roman" w:cs="Times New Roman"/>
          <w:sz w:val="24"/>
          <w:szCs w:val="24"/>
        </w:rPr>
        <w:t>“Expenditure of state funds” means the expenditure or transfer of any state appropriated or non-appropriated by any department, agency, office, or entity of state government in forms including but not limited to:</w:t>
      </w:r>
    </w:p>
    <w:p w:rsidR="003D03A6" w:rsidRPr="004E6CE4" w:rsidRDefault="003D03A6" w:rsidP="003D03A6">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4E6CE4">
        <w:rPr>
          <w:rFonts w:ascii="Times New Roman" w:hAnsi="Times New Roman" w:cs="Times New Roman"/>
          <w:sz w:val="24"/>
          <w:szCs w:val="24"/>
        </w:rPr>
        <w:t>Grants;</w:t>
      </w:r>
    </w:p>
    <w:p w:rsidR="003D03A6" w:rsidRPr="004E6CE4" w:rsidRDefault="003D03A6" w:rsidP="003D03A6">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4E6CE4">
        <w:rPr>
          <w:rFonts w:ascii="Times New Roman" w:hAnsi="Times New Roman" w:cs="Times New Roman"/>
          <w:sz w:val="24"/>
          <w:szCs w:val="24"/>
        </w:rPr>
        <w:t>Contracts;</w:t>
      </w:r>
    </w:p>
    <w:p w:rsidR="003D03A6" w:rsidRPr="004E6CE4" w:rsidRDefault="003D03A6" w:rsidP="003D03A6">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4E6CE4">
        <w:rPr>
          <w:rFonts w:ascii="Times New Roman" w:hAnsi="Times New Roman" w:cs="Times New Roman"/>
          <w:sz w:val="24"/>
          <w:szCs w:val="24"/>
        </w:rPr>
        <w:t>Subcontracts;</w:t>
      </w:r>
    </w:p>
    <w:p w:rsidR="003D03A6" w:rsidRPr="004E6CE4" w:rsidRDefault="003D03A6" w:rsidP="003D03A6">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4E6CE4">
        <w:rPr>
          <w:rFonts w:ascii="Times New Roman" w:hAnsi="Times New Roman" w:cs="Times New Roman"/>
          <w:sz w:val="24"/>
          <w:szCs w:val="24"/>
        </w:rPr>
        <w:t>Purchase orders; and</w:t>
      </w:r>
    </w:p>
    <w:p w:rsidR="003D03A6" w:rsidRPr="004E6CE4" w:rsidRDefault="003D03A6" w:rsidP="003D03A6">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4E6CE4">
        <w:rPr>
          <w:rFonts w:ascii="Times New Roman" w:hAnsi="Times New Roman" w:cs="Times New Roman"/>
          <w:sz w:val="24"/>
          <w:szCs w:val="24"/>
        </w:rPr>
        <w:t>Expenditures from Reserve Fund</w:t>
      </w:r>
    </w:p>
    <w:p w:rsidR="003D03A6" w:rsidRPr="004E6CE4" w:rsidRDefault="003D03A6" w:rsidP="003D03A6">
      <w:pPr>
        <w:ind w:left="2520"/>
        <w:rPr>
          <w:rFonts w:ascii="Times New Roman" w:hAnsi="Times New Roman" w:cs="Times New Roman"/>
          <w:sz w:val="24"/>
          <w:szCs w:val="24"/>
        </w:rPr>
      </w:pPr>
      <w:r w:rsidRPr="004E6CE4">
        <w:rPr>
          <w:rFonts w:ascii="Times New Roman" w:hAnsi="Times New Roman" w:cs="Times New Roman"/>
          <w:sz w:val="24"/>
          <w:szCs w:val="24"/>
        </w:rPr>
        <w:t>“Expenditure of state funds” does not include the transfer of funds between two departments, agencies, offices, or entities of state government, nor does it include the transfer of state or federal assistance payments to an individual recipient/beneficiary of such assistance payments.</w:t>
      </w:r>
    </w:p>
    <w:p w:rsidR="003D03A6" w:rsidRPr="004E6CE4" w:rsidRDefault="003D03A6" w:rsidP="003D03A6">
      <w:pPr>
        <w:ind w:left="2520"/>
        <w:rPr>
          <w:rFonts w:ascii="Times New Roman" w:hAnsi="Times New Roman" w:cs="Times New Roman"/>
          <w:sz w:val="24"/>
          <w:szCs w:val="24"/>
        </w:rPr>
      </w:pPr>
    </w:p>
    <w:p w:rsidR="003D03A6" w:rsidRPr="004E6CE4" w:rsidRDefault="003D03A6" w:rsidP="003D03A6">
      <w:pPr>
        <w:numPr>
          <w:ilvl w:val="0"/>
          <w:numId w:val="1"/>
        </w:numPr>
        <w:spacing w:after="0" w:line="240" w:lineRule="auto"/>
        <w:rPr>
          <w:rFonts w:ascii="Times New Roman" w:hAnsi="Times New Roman" w:cs="Times New Roman"/>
          <w:sz w:val="24"/>
          <w:szCs w:val="24"/>
        </w:rPr>
      </w:pPr>
      <w:r w:rsidRPr="004E6CE4">
        <w:rPr>
          <w:rFonts w:ascii="Times New Roman" w:hAnsi="Times New Roman" w:cs="Times New Roman"/>
          <w:sz w:val="24"/>
          <w:szCs w:val="24"/>
        </w:rPr>
        <w:lastRenderedPageBreak/>
        <w:t>No later than January 1, 2010,  the Executive Office for Administration and Finance shall develop and operate a single website, accessible by the public at no cost, that includes:</w:t>
      </w:r>
    </w:p>
    <w:p w:rsidR="003D03A6" w:rsidRPr="004E6CE4" w:rsidRDefault="003D03A6" w:rsidP="003D03A6">
      <w:pPr>
        <w:numPr>
          <w:ilvl w:val="1"/>
          <w:numId w:val="1"/>
        </w:numPr>
        <w:spacing w:after="0" w:line="240" w:lineRule="auto"/>
        <w:rPr>
          <w:rFonts w:ascii="Times New Roman" w:hAnsi="Times New Roman" w:cs="Times New Roman"/>
          <w:sz w:val="24"/>
          <w:szCs w:val="24"/>
        </w:rPr>
      </w:pPr>
      <w:r w:rsidRPr="004E6CE4">
        <w:rPr>
          <w:rFonts w:ascii="Times New Roman" w:hAnsi="Times New Roman" w:cs="Times New Roman"/>
          <w:sz w:val="24"/>
          <w:szCs w:val="24"/>
        </w:rPr>
        <w:t>For each expenditure of state funds, information including, but not limited to:</w:t>
      </w:r>
    </w:p>
    <w:p w:rsidR="003D03A6" w:rsidRPr="004E6CE4" w:rsidRDefault="003D03A6" w:rsidP="003D03A6">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4E6CE4">
        <w:rPr>
          <w:rFonts w:ascii="Times New Roman" w:hAnsi="Times New Roman" w:cs="Times New Roman"/>
          <w:sz w:val="24"/>
          <w:szCs w:val="24"/>
        </w:rPr>
        <w:t>Name and municipality of the mailing address of the entity and/or recipients of the funds;</w:t>
      </w:r>
    </w:p>
    <w:p w:rsidR="003D03A6" w:rsidRPr="004E6CE4" w:rsidRDefault="003D03A6" w:rsidP="003D03A6">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4E6CE4">
        <w:rPr>
          <w:rFonts w:ascii="Times New Roman" w:hAnsi="Times New Roman" w:cs="Times New Roman"/>
          <w:sz w:val="24"/>
          <w:szCs w:val="24"/>
        </w:rPr>
        <w:t>Amount of expenditure;</w:t>
      </w:r>
    </w:p>
    <w:p w:rsidR="003D03A6" w:rsidRPr="004E6CE4" w:rsidRDefault="003D03A6" w:rsidP="003D03A6">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4E6CE4">
        <w:rPr>
          <w:rFonts w:ascii="Times New Roman" w:hAnsi="Times New Roman" w:cs="Times New Roman"/>
          <w:sz w:val="24"/>
          <w:szCs w:val="24"/>
        </w:rPr>
        <w:t>Type of transaction;</w:t>
      </w:r>
    </w:p>
    <w:p w:rsidR="003D03A6" w:rsidRPr="004E6CE4" w:rsidRDefault="003D03A6" w:rsidP="003D03A6">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4E6CE4">
        <w:rPr>
          <w:rFonts w:ascii="Times New Roman" w:hAnsi="Times New Roman" w:cs="Times New Roman"/>
          <w:sz w:val="24"/>
          <w:szCs w:val="24"/>
        </w:rPr>
        <w:t>Identity of the department, agency, office, or entity of state government making the expenditure;</w:t>
      </w:r>
    </w:p>
    <w:p w:rsidR="003D03A6" w:rsidRPr="004E6CE4" w:rsidRDefault="003D03A6" w:rsidP="003D03A6">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4E6CE4">
        <w:rPr>
          <w:rFonts w:ascii="Times New Roman" w:hAnsi="Times New Roman" w:cs="Times New Roman"/>
          <w:sz w:val="24"/>
          <w:szCs w:val="24"/>
        </w:rPr>
        <w:t xml:space="preserve">Budget program source for the expenditure; </w:t>
      </w:r>
    </w:p>
    <w:p w:rsidR="003D03A6" w:rsidRPr="004E6CE4" w:rsidRDefault="003D03A6" w:rsidP="003D03A6">
      <w:pPr>
        <w:numPr>
          <w:ilvl w:val="4"/>
          <w:numId w:val="1"/>
        </w:numPr>
        <w:tabs>
          <w:tab w:val="clear" w:pos="4680"/>
          <w:tab w:val="num" w:pos="3420"/>
        </w:tabs>
        <w:spacing w:after="0" w:line="240" w:lineRule="auto"/>
        <w:ind w:left="3420"/>
        <w:rPr>
          <w:rFonts w:ascii="Times New Roman" w:hAnsi="Times New Roman" w:cs="Times New Roman"/>
          <w:sz w:val="24"/>
          <w:szCs w:val="24"/>
        </w:rPr>
      </w:pPr>
      <w:r w:rsidRPr="004E6CE4">
        <w:rPr>
          <w:rFonts w:ascii="Times New Roman" w:hAnsi="Times New Roman" w:cs="Times New Roman"/>
          <w:sz w:val="24"/>
          <w:szCs w:val="24"/>
        </w:rPr>
        <w:t>Any other information deemed relevant by the Executive Office for Administration and Finance.</w:t>
      </w:r>
    </w:p>
    <w:p w:rsidR="003D03A6" w:rsidRPr="004E6CE4" w:rsidRDefault="003D03A6" w:rsidP="003D03A6">
      <w:pPr>
        <w:spacing w:after="0" w:line="240" w:lineRule="auto"/>
        <w:ind w:left="3420"/>
        <w:rPr>
          <w:rFonts w:ascii="Times New Roman" w:hAnsi="Times New Roman" w:cs="Times New Roman"/>
          <w:sz w:val="24"/>
          <w:szCs w:val="24"/>
        </w:rPr>
      </w:pPr>
    </w:p>
    <w:p w:rsidR="003D03A6" w:rsidRPr="004E6CE4" w:rsidRDefault="003D03A6" w:rsidP="003D03A6">
      <w:pPr>
        <w:numPr>
          <w:ilvl w:val="1"/>
          <w:numId w:val="1"/>
        </w:numPr>
        <w:spacing w:after="0" w:line="240" w:lineRule="auto"/>
        <w:rPr>
          <w:rFonts w:ascii="Times New Roman" w:hAnsi="Times New Roman" w:cs="Times New Roman"/>
          <w:sz w:val="24"/>
          <w:szCs w:val="24"/>
        </w:rPr>
      </w:pPr>
      <w:r w:rsidRPr="004E6CE4">
        <w:rPr>
          <w:rFonts w:ascii="Times New Roman" w:hAnsi="Times New Roman" w:cs="Times New Roman"/>
          <w:sz w:val="24"/>
          <w:szCs w:val="24"/>
        </w:rPr>
        <w:t>The ability of the user to view information on the website in a format that is searchable and that may be downloaded and managed by the user with appropriate software; and</w:t>
      </w:r>
    </w:p>
    <w:p w:rsidR="003D03A6" w:rsidRPr="004E6CE4" w:rsidRDefault="003D03A6" w:rsidP="003D03A6">
      <w:pPr>
        <w:spacing w:after="0" w:line="240" w:lineRule="auto"/>
        <w:ind w:left="2520"/>
        <w:rPr>
          <w:rFonts w:ascii="Times New Roman" w:hAnsi="Times New Roman" w:cs="Times New Roman"/>
          <w:sz w:val="24"/>
          <w:szCs w:val="24"/>
        </w:rPr>
      </w:pPr>
    </w:p>
    <w:p w:rsidR="003D03A6" w:rsidRPr="004E6CE4" w:rsidRDefault="003D03A6" w:rsidP="003D03A6">
      <w:pPr>
        <w:numPr>
          <w:ilvl w:val="1"/>
          <w:numId w:val="1"/>
        </w:numPr>
        <w:spacing w:after="0" w:line="240" w:lineRule="auto"/>
        <w:rPr>
          <w:rFonts w:ascii="Times New Roman" w:hAnsi="Times New Roman" w:cs="Times New Roman"/>
          <w:sz w:val="24"/>
          <w:szCs w:val="24"/>
        </w:rPr>
      </w:pPr>
      <w:r w:rsidRPr="004E6CE4">
        <w:rPr>
          <w:rFonts w:ascii="Times New Roman" w:hAnsi="Times New Roman" w:cs="Times New Roman"/>
          <w:sz w:val="24"/>
          <w:szCs w:val="24"/>
        </w:rPr>
        <w:t>The ability of users to provide input to the department regarding the utility of the site and recommendations for improvements.</w:t>
      </w:r>
    </w:p>
    <w:p w:rsidR="003D03A6" w:rsidRPr="004E6CE4" w:rsidRDefault="003D03A6" w:rsidP="003D03A6">
      <w:pPr>
        <w:spacing w:after="0" w:line="240" w:lineRule="auto"/>
        <w:rPr>
          <w:rFonts w:ascii="Times New Roman" w:hAnsi="Times New Roman" w:cs="Times New Roman"/>
          <w:sz w:val="24"/>
          <w:szCs w:val="24"/>
        </w:rPr>
      </w:pPr>
    </w:p>
    <w:p w:rsidR="003D03A6" w:rsidRPr="004E6CE4" w:rsidRDefault="003D03A6" w:rsidP="003D03A6">
      <w:pPr>
        <w:numPr>
          <w:ilvl w:val="0"/>
          <w:numId w:val="1"/>
        </w:numPr>
        <w:spacing w:after="0" w:line="240" w:lineRule="auto"/>
        <w:rPr>
          <w:rFonts w:ascii="Times New Roman" w:hAnsi="Times New Roman" w:cs="Times New Roman"/>
          <w:sz w:val="24"/>
          <w:szCs w:val="24"/>
        </w:rPr>
      </w:pPr>
      <w:r w:rsidRPr="004E6CE4">
        <w:rPr>
          <w:rFonts w:ascii="Times New Roman" w:hAnsi="Times New Roman" w:cs="Times New Roman"/>
          <w:sz w:val="24"/>
          <w:szCs w:val="24"/>
        </w:rPr>
        <w:t>The website shall include information for fiscal year 2009 no later than January 1, 2010; and thereafter, the website shall include information for the most recently completed fiscal year by September 30</w:t>
      </w:r>
      <w:r w:rsidRPr="004E6CE4">
        <w:rPr>
          <w:rFonts w:ascii="Times New Roman" w:hAnsi="Times New Roman" w:cs="Times New Roman"/>
          <w:sz w:val="24"/>
          <w:szCs w:val="24"/>
          <w:vertAlign w:val="superscript"/>
        </w:rPr>
        <w:t>th</w:t>
      </w:r>
      <w:r w:rsidRPr="004E6CE4">
        <w:rPr>
          <w:rFonts w:ascii="Times New Roman" w:hAnsi="Times New Roman" w:cs="Times New Roman"/>
          <w:sz w:val="24"/>
          <w:szCs w:val="24"/>
        </w:rPr>
        <w:t xml:space="preserve"> of each year.</w:t>
      </w:r>
    </w:p>
    <w:p w:rsidR="003D03A6" w:rsidRPr="004E6CE4" w:rsidRDefault="003D03A6" w:rsidP="003D03A6">
      <w:pPr>
        <w:spacing w:after="0" w:line="240" w:lineRule="auto"/>
        <w:ind w:left="1800"/>
        <w:rPr>
          <w:rFonts w:ascii="Times New Roman" w:hAnsi="Times New Roman" w:cs="Times New Roman"/>
          <w:sz w:val="24"/>
          <w:szCs w:val="24"/>
        </w:rPr>
      </w:pPr>
    </w:p>
    <w:p w:rsidR="003D03A6" w:rsidRPr="004E6CE4" w:rsidRDefault="003D03A6" w:rsidP="003D03A6">
      <w:pPr>
        <w:numPr>
          <w:ilvl w:val="0"/>
          <w:numId w:val="1"/>
        </w:numPr>
        <w:spacing w:after="0" w:line="240" w:lineRule="auto"/>
        <w:rPr>
          <w:rFonts w:ascii="Times New Roman" w:hAnsi="Times New Roman" w:cs="Times New Roman"/>
          <w:sz w:val="24"/>
          <w:szCs w:val="24"/>
        </w:rPr>
      </w:pPr>
      <w:r w:rsidRPr="004E6CE4">
        <w:rPr>
          <w:rFonts w:ascii="Times New Roman" w:hAnsi="Times New Roman" w:cs="Times New Roman"/>
          <w:sz w:val="24"/>
          <w:szCs w:val="24"/>
        </w:rPr>
        <w:t>All departments, agencies, and entities of state government shall fully cooperate with the Executive Office for Administration and Finance in compiling and providing all information necessary to comply with the requirements of this section.</w:t>
      </w:r>
    </w:p>
    <w:p w:rsidR="003D03A6" w:rsidRPr="004E6CE4" w:rsidRDefault="003D03A6" w:rsidP="003D03A6">
      <w:pPr>
        <w:spacing w:after="0" w:line="240" w:lineRule="auto"/>
        <w:rPr>
          <w:rFonts w:ascii="Times New Roman" w:hAnsi="Times New Roman" w:cs="Times New Roman"/>
          <w:sz w:val="24"/>
          <w:szCs w:val="24"/>
        </w:rPr>
      </w:pPr>
    </w:p>
    <w:p w:rsidR="003D03A6" w:rsidRPr="004E6CE4" w:rsidRDefault="003D03A6" w:rsidP="003D03A6">
      <w:pPr>
        <w:numPr>
          <w:ilvl w:val="0"/>
          <w:numId w:val="1"/>
        </w:numPr>
        <w:spacing w:after="0" w:line="240" w:lineRule="auto"/>
        <w:rPr>
          <w:rFonts w:ascii="Times New Roman" w:hAnsi="Times New Roman" w:cs="Times New Roman"/>
          <w:sz w:val="24"/>
          <w:szCs w:val="24"/>
        </w:rPr>
      </w:pPr>
      <w:r w:rsidRPr="004E6CE4">
        <w:rPr>
          <w:rFonts w:ascii="Times New Roman" w:hAnsi="Times New Roman" w:cs="Times New Roman"/>
          <w:sz w:val="24"/>
          <w:szCs w:val="24"/>
        </w:rPr>
        <w:t>Nothing in this section shall require disclosure of information deemed confidential by state or federal law.</w:t>
      </w:r>
    </w:p>
    <w:p w:rsidR="003D03A6" w:rsidRPr="004E6CE4" w:rsidRDefault="003D03A6" w:rsidP="003D03A6">
      <w:pPr>
        <w:rPr>
          <w:rFonts w:ascii="Times New Roman" w:hAnsi="Times New Roman" w:cs="Times New Roman"/>
          <w:sz w:val="24"/>
          <w:szCs w:val="24"/>
        </w:rPr>
      </w:pPr>
    </w:p>
    <w:p w:rsidR="003D03A6" w:rsidRPr="004E6CE4" w:rsidRDefault="003D03A6" w:rsidP="003D03A6">
      <w:pPr>
        <w:ind w:left="720" w:firstLine="720"/>
        <w:rPr>
          <w:rFonts w:ascii="Times New Roman" w:hAnsi="Times New Roman" w:cs="Times New Roman"/>
          <w:sz w:val="24"/>
          <w:szCs w:val="24"/>
        </w:rPr>
      </w:pPr>
      <w:r w:rsidRPr="004E6CE4">
        <w:rPr>
          <w:rFonts w:ascii="Times New Roman" w:hAnsi="Times New Roman" w:cs="Times New Roman"/>
          <w:sz w:val="24"/>
          <w:szCs w:val="24"/>
        </w:rPr>
        <w:t>This act shall take effect upon becoming law.</w:t>
      </w:r>
    </w:p>
    <w:p w:rsidR="003C0044" w:rsidRDefault="003C0044">
      <w:pPr>
        <w:spacing w:line="336" w:lineRule="auto"/>
      </w:pPr>
    </w:p>
    <w:sectPr w:rsidR="003C0044" w:rsidSect="003C00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B3447"/>
    <w:multiLevelType w:val="hybridMultilevel"/>
    <w:tmpl w:val="EF3C6A0C"/>
    <w:lvl w:ilvl="0" w:tplc="3014F412">
      <w:start w:val="1"/>
      <w:numFmt w:val="lowerLetter"/>
      <w:lvlText w:val="(%1)"/>
      <w:lvlJc w:val="left"/>
      <w:pPr>
        <w:tabs>
          <w:tab w:val="num" w:pos="1800"/>
        </w:tabs>
        <w:ind w:left="1800" w:hanging="360"/>
      </w:pPr>
      <w:rPr>
        <w:rFonts w:hint="default"/>
      </w:rPr>
    </w:lvl>
    <w:lvl w:ilvl="1" w:tplc="C36A4342">
      <w:start w:val="1"/>
      <w:numFmt w:val="decimal"/>
      <w:lvlText w:val="%2."/>
      <w:lvlJc w:val="left"/>
      <w:pPr>
        <w:tabs>
          <w:tab w:val="num" w:pos="2520"/>
        </w:tabs>
        <w:ind w:left="2520" w:hanging="360"/>
      </w:pPr>
      <w:rPr>
        <w:rFonts w:ascii="Times New Roman" w:eastAsia="Times New Roman" w:hAnsi="Times New Roman" w:cs="Times New Roman"/>
      </w:rPr>
    </w:lvl>
    <w:lvl w:ilvl="2" w:tplc="B14084CE">
      <w:start w:val="1"/>
      <w:numFmt w:val="decimal"/>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DBBC6960">
      <w:start w:val="1"/>
      <w:numFmt w:val="upperLetter"/>
      <w:lvlText w:val="%5."/>
      <w:lvlJc w:val="left"/>
      <w:pPr>
        <w:tabs>
          <w:tab w:val="num" w:pos="4680"/>
        </w:tabs>
        <w:ind w:left="4680" w:hanging="360"/>
      </w:pPr>
      <w:rPr>
        <w:rFonts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C0044"/>
    <w:rsid w:val="003C0044"/>
    <w:rsid w:val="003D03A6"/>
    <w:rsid w:val="004E6CE4"/>
    <w:rsid w:val="00EB7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D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3A6"/>
    <w:rPr>
      <w:rFonts w:ascii="Tahoma" w:hAnsi="Tahoma" w:cs="Tahoma"/>
      <w:sz w:val="16"/>
      <w:szCs w:val="16"/>
    </w:rPr>
  </w:style>
  <w:style w:type="character" w:styleId="LineNumber">
    <w:name w:val="line number"/>
    <w:basedOn w:val="DefaultParagraphFont"/>
    <w:uiPriority w:val="99"/>
    <w:semiHidden/>
    <w:unhideWhenUsed/>
    <w:rsid w:val="003D03A6"/>
  </w:style>
  <w:style w:type="paragraph" w:styleId="ListParagraph">
    <w:name w:val="List Paragraph"/>
    <w:basedOn w:val="Normal"/>
    <w:uiPriority w:val="34"/>
    <w:qFormat/>
    <w:rsid w:val="003D03A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544</Words>
  <Characters>3106</Characters>
  <Application>Microsoft Office Word</Application>
  <DocSecurity>0</DocSecurity>
  <Lines>25</Lines>
  <Paragraphs>7</Paragraphs>
  <ScaleCrop>false</ScaleCrop>
  <Company>LEG</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D. Murphy</cp:lastModifiedBy>
  <cp:revision>3</cp:revision>
  <dcterms:created xsi:type="dcterms:W3CDTF">2009-01-14T18:59:00Z</dcterms:created>
  <dcterms:modified xsi:type="dcterms:W3CDTF">2009-01-14T19:17:00Z</dcterms:modified>
</cp:coreProperties>
</file>