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FAF" w:rsidRDefault="00557B2E">
      <w:pPr>
        <w:suppressLineNumbers/>
        <w:spacing w:after="2"/>
        <w:jc w:val="center"/>
      </w:pPr>
      <w:r>
        <w:rPr>
          <w:rFonts w:ascii="Arial"/>
          <w:sz w:val="18"/>
        </w:rPr>
        <w:t>HOUSE DOCKET, NO.         FILED ON: 1/6/2009</w:t>
      </w:r>
    </w:p>
    <w:p w:rsidR="00B40FAF" w:rsidRDefault="00557B2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7B2E" w:rsidP="00DB534B">
            <w:pPr>
              <w:suppressLineNumbers/>
              <w:jc w:val="right"/>
              <w:rPr>
                <w:b/>
                <w:sz w:val="28"/>
              </w:rPr>
            </w:pPr>
          </w:p>
        </w:tc>
      </w:tr>
    </w:tbl>
    <w:p w:rsidR="00B40FAF" w:rsidRDefault="00557B2E">
      <w:pPr>
        <w:suppressLineNumbers/>
        <w:spacing w:before="2" w:after="2"/>
        <w:jc w:val="center"/>
      </w:pPr>
      <w:r>
        <w:rPr>
          <w:rFonts w:ascii="Old English Text MT"/>
          <w:sz w:val="32"/>
        </w:rPr>
        <w:t>The Commonwealth of Massachusetts</w:t>
      </w:r>
    </w:p>
    <w:p w:rsidR="00B40FAF" w:rsidRDefault="00557B2E">
      <w:pPr>
        <w:suppressLineNumbers/>
        <w:spacing w:after="2"/>
        <w:jc w:val="center"/>
      </w:pPr>
      <w:r>
        <w:rPr>
          <w:rFonts w:ascii="Times New Roman"/>
          <w:b/>
          <w:sz w:val="32"/>
          <w:vertAlign w:val="superscript"/>
        </w:rPr>
        <w:t>_______________</w:t>
      </w:r>
    </w:p>
    <w:p w:rsidR="00B40FAF" w:rsidRDefault="00557B2E">
      <w:pPr>
        <w:suppressLineNumbers/>
        <w:spacing w:before="2"/>
        <w:jc w:val="center"/>
      </w:pPr>
      <w:r>
        <w:rPr>
          <w:rFonts w:ascii="Times New Roman"/>
          <w:sz w:val="20"/>
        </w:rPr>
        <w:t>PRESENTED BY:</w:t>
      </w:r>
    </w:p>
    <w:p w:rsidR="00B40FAF" w:rsidRDefault="00557B2E">
      <w:pPr>
        <w:suppressLineNumbers/>
        <w:spacing w:after="2"/>
        <w:jc w:val="center"/>
      </w:pPr>
      <w:r>
        <w:rPr>
          <w:rFonts w:ascii="Times New Roman"/>
          <w:b/>
          <w:sz w:val="24"/>
        </w:rPr>
        <w:t>Bruce J. Ayers</w:t>
      </w:r>
    </w:p>
    <w:p w:rsidR="00B40FAF" w:rsidRDefault="00557B2E">
      <w:pPr>
        <w:suppressLineNumbers/>
        <w:jc w:val="center"/>
      </w:pPr>
      <w:r>
        <w:rPr>
          <w:rFonts w:ascii="Times New Roman"/>
          <w:b/>
          <w:sz w:val="32"/>
          <w:vertAlign w:val="superscript"/>
        </w:rPr>
        <w:t>_______________</w:t>
      </w:r>
    </w:p>
    <w:p w:rsidR="00B40FAF" w:rsidRDefault="00557B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0FAF" w:rsidRDefault="00557B2E">
      <w:pPr>
        <w:suppressLineNumbers/>
      </w:pPr>
      <w:r>
        <w:rPr>
          <w:rFonts w:ascii="Times New Roman"/>
          <w:sz w:val="20"/>
        </w:rPr>
        <w:tab/>
        <w:t>The undersigned legislators and/or citizens respectfully petition for the passage of the accompanying bill:</w:t>
      </w:r>
    </w:p>
    <w:p w:rsidR="00B40FAF" w:rsidRDefault="00557B2E">
      <w:pPr>
        <w:suppressLineNumbers/>
        <w:spacing w:after="2"/>
        <w:jc w:val="center"/>
      </w:pPr>
      <w:proofErr w:type="gramStart"/>
      <w:r>
        <w:rPr>
          <w:rFonts w:ascii="Times New Roman"/>
          <w:sz w:val="24"/>
        </w:rPr>
        <w:t>An Act authorizing insurance</w:t>
      </w:r>
      <w:r>
        <w:rPr>
          <w:rFonts w:ascii="Times New Roman"/>
          <w:sz w:val="24"/>
        </w:rPr>
        <w:t xml:space="preserve"> providers to extend motor vehicle liability insurance rebates to customers with safe driving records.</w:t>
      </w:r>
      <w:proofErr w:type="gramEnd"/>
    </w:p>
    <w:p w:rsidR="00B40FAF" w:rsidRDefault="00557B2E">
      <w:pPr>
        <w:suppressLineNumbers/>
        <w:spacing w:after="2"/>
        <w:jc w:val="center"/>
      </w:pPr>
      <w:r>
        <w:rPr>
          <w:rFonts w:ascii="Times New Roman"/>
          <w:b/>
          <w:sz w:val="32"/>
          <w:vertAlign w:val="superscript"/>
        </w:rPr>
        <w:t>_______________</w:t>
      </w:r>
    </w:p>
    <w:p w:rsidR="00B40FAF" w:rsidRDefault="00557B2E">
      <w:pPr>
        <w:suppressLineNumbers/>
        <w:jc w:val="center"/>
      </w:pPr>
      <w:r>
        <w:rPr>
          <w:rFonts w:ascii="Times New Roman"/>
          <w:sz w:val="20"/>
        </w:rPr>
        <w:t>PETITION OF:</w:t>
      </w:r>
    </w:p>
    <w:p w:rsidR="00B40FAF" w:rsidRDefault="00B40F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0FAF">
            <w:tblPrEx>
              <w:tblCellMar>
                <w:top w:w="0" w:type="dxa"/>
                <w:bottom w:w="0" w:type="dxa"/>
              </w:tblCellMar>
            </w:tblPrEx>
            <w:tc>
              <w:tcPr>
                <w:tcW w:w="4500" w:type="dxa"/>
                <w:tcBorders>
                  <w:top w:val="nil"/>
                  <w:bottom w:val="single" w:sz="4" w:space="0" w:color="auto"/>
                  <w:right w:val="single" w:sz="4" w:space="0" w:color="auto"/>
                </w:tcBorders>
              </w:tcPr>
              <w:p w:rsidR="00B40FAF" w:rsidRDefault="00557B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0FAF" w:rsidRDefault="00557B2E">
                <w:pPr>
                  <w:suppressLineNumbers/>
                  <w:spacing w:after="2"/>
                  <w:rPr>
                    <w:smallCaps/>
                  </w:rPr>
                </w:pPr>
                <w:r>
                  <w:rPr>
                    <w:rFonts w:ascii="Times New Roman"/>
                    <w:smallCaps/>
                    <w:sz w:val="24"/>
                  </w:rPr>
                  <w:t>District/Address:</w:t>
                </w:r>
              </w:p>
            </w:tc>
          </w:tr>
          <w:tr w:rsidR="00B40FAF">
            <w:tblPrEx>
              <w:tblCellMar>
                <w:top w:w="0" w:type="dxa"/>
                <w:bottom w:w="0" w:type="dxa"/>
              </w:tblCellMar>
            </w:tblPrEx>
            <w:tc>
              <w:tcPr>
                <w:tcW w:w="4500" w:type="dxa"/>
              </w:tcPr>
              <w:p w:rsidR="00B40FAF" w:rsidRDefault="00557B2E">
                <w:pPr>
                  <w:suppressLineNumbers/>
                  <w:spacing w:after="2"/>
                  <w:rPr>
                    <w:rFonts w:ascii="Times New Roman"/>
                  </w:rPr>
                </w:pPr>
                <w:r>
                  <w:rPr>
                    <w:rFonts w:ascii="Times New Roman"/>
                  </w:rPr>
                  <w:t>Bruce J. Ayers</w:t>
                </w:r>
              </w:p>
            </w:tc>
            <w:tc>
              <w:tcPr>
                <w:tcW w:w="4500" w:type="dxa"/>
              </w:tcPr>
              <w:p w:rsidR="00B40FAF" w:rsidRDefault="00557B2E">
                <w:pPr>
                  <w:suppressLineNumbers/>
                  <w:spacing w:after="2"/>
                  <w:rPr>
                    <w:rFonts w:ascii="Times New Roman"/>
                  </w:rPr>
                </w:pPr>
                <w:r>
                  <w:rPr>
                    <w:rFonts w:ascii="Times New Roman"/>
                  </w:rPr>
                  <w:t>1st Norfolk</w:t>
                </w:r>
              </w:p>
            </w:tc>
          </w:tr>
        </w:tbl>
      </w:sdtContent>
    </w:sdt>
    <w:p w:rsidR="00B40FAF" w:rsidRDefault="00557B2E">
      <w:pPr>
        <w:suppressLineNumbers/>
      </w:pPr>
      <w:r>
        <w:br w:type="page"/>
      </w:r>
    </w:p>
    <w:p w:rsidR="00B40FAF" w:rsidRDefault="00557B2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389 OF 2007-2008.]</w:t>
      </w:r>
    </w:p>
    <w:p w:rsidR="00B40FAF" w:rsidRDefault="00557B2E">
      <w:pPr>
        <w:suppressLineNumbers/>
        <w:spacing w:before="2" w:after="2"/>
        <w:jc w:val="center"/>
      </w:pPr>
      <w:r>
        <w:rPr>
          <w:rFonts w:ascii="Old English Text MT"/>
          <w:sz w:val="32"/>
        </w:rPr>
        <w:t>The Commonwealth of Massachusetts</w:t>
      </w:r>
      <w:r>
        <w:rPr>
          <w:rFonts w:ascii="Old English Text MT"/>
          <w:sz w:val="32"/>
        </w:rPr>
        <w:br/>
      </w:r>
    </w:p>
    <w:p w:rsidR="00B40FAF" w:rsidRDefault="00557B2E">
      <w:pPr>
        <w:suppressLineNumbers/>
        <w:spacing w:after="2"/>
        <w:jc w:val="center"/>
      </w:pPr>
      <w:r>
        <w:rPr>
          <w:rFonts w:ascii="Times New Roman"/>
          <w:b/>
          <w:sz w:val="24"/>
          <w:vertAlign w:val="superscript"/>
        </w:rPr>
        <w:t>_______________</w:t>
      </w:r>
    </w:p>
    <w:p w:rsidR="00B40FAF" w:rsidRDefault="00557B2E">
      <w:pPr>
        <w:suppressLineNumbers/>
        <w:spacing w:after="2"/>
        <w:jc w:val="center"/>
      </w:pPr>
      <w:r>
        <w:rPr>
          <w:rFonts w:ascii="Times New Roman"/>
          <w:b/>
          <w:sz w:val="18"/>
        </w:rPr>
        <w:t>In the Year Two Thousand and Nine</w:t>
      </w:r>
    </w:p>
    <w:p w:rsidR="00B40FAF" w:rsidRDefault="00557B2E">
      <w:pPr>
        <w:suppressLineNumbers/>
        <w:spacing w:after="2"/>
        <w:jc w:val="center"/>
      </w:pPr>
      <w:r>
        <w:rPr>
          <w:rFonts w:ascii="Times New Roman"/>
          <w:b/>
          <w:sz w:val="24"/>
          <w:vertAlign w:val="superscript"/>
        </w:rPr>
        <w:t>_______________</w:t>
      </w:r>
    </w:p>
    <w:p w:rsidR="00B40FAF" w:rsidRDefault="00557B2E">
      <w:pPr>
        <w:suppressLineNumbers/>
        <w:spacing w:after="2"/>
      </w:pPr>
      <w:r>
        <w:rPr>
          <w:sz w:val="14"/>
        </w:rPr>
        <w:br/>
      </w:r>
      <w:r>
        <w:br/>
      </w:r>
    </w:p>
    <w:p w:rsidR="00B40FAF" w:rsidRDefault="00557B2E">
      <w:pPr>
        <w:suppressLineNumbers/>
      </w:pPr>
      <w:r>
        <w:rPr>
          <w:rFonts w:ascii="Times New Roman"/>
          <w:smallCaps/>
          <w:sz w:val="28"/>
        </w:rPr>
        <w:t>An Act authorizing insurance providers to extend motor vehicle liability insurance rebates to customers with safe driv</w:t>
      </w:r>
      <w:r>
        <w:rPr>
          <w:rFonts w:ascii="Times New Roman"/>
          <w:smallCaps/>
          <w:sz w:val="28"/>
        </w:rPr>
        <w:t>ing records</w:t>
      </w:r>
      <w:proofErr w:type="gramStart"/>
      <w:r>
        <w:rPr>
          <w:rFonts w:ascii="Times New Roman"/>
          <w:smallCaps/>
          <w:sz w:val="28"/>
        </w:rPr>
        <w:t>..</w:t>
      </w:r>
      <w:proofErr w:type="gramEnd"/>
      <w:r>
        <w:br/>
      </w:r>
      <w:r>
        <w:br/>
      </w:r>
      <w:r>
        <w:br/>
      </w:r>
    </w:p>
    <w:p w:rsidR="00B40FAF" w:rsidRDefault="00557B2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57B2E" w:rsidRDefault="00557B2E" w:rsidP="00557B2E">
      <w:pPr>
        <w:pStyle w:val="NormalWeb"/>
      </w:pPr>
      <w:bookmarkStart w:id="0" w:name="BillText"/>
      <w:bookmarkEnd w:id="0"/>
      <w:proofErr w:type="gramStart"/>
      <w:r>
        <w:rPr>
          <w:sz w:val="20"/>
          <w:szCs w:val="20"/>
        </w:rPr>
        <w:t>SECTION 1.</w:t>
      </w:r>
      <w:proofErr w:type="gramEnd"/>
      <w:r>
        <w:rPr>
          <w:sz w:val="20"/>
          <w:szCs w:val="20"/>
        </w:rPr>
        <w:t>  Section 182 of Chapter 175 of the General Laws, as appearing in the 2004 Official Edition, is hereby amended by striking out the following  text as appearing on lines 11-13:— “or any motor vehicle liability bond or any motor vehicle liability policy, both as defined in section thirty-four A of chapter ninety,”.</w:t>
      </w:r>
    </w:p>
    <w:p w:rsidR="00557B2E" w:rsidRDefault="00557B2E" w:rsidP="00557B2E">
      <w:pPr>
        <w:pStyle w:val="NormalWeb"/>
      </w:pPr>
      <w:proofErr w:type="gramStart"/>
      <w:r>
        <w:rPr>
          <w:sz w:val="20"/>
          <w:szCs w:val="20"/>
        </w:rPr>
        <w:t>SECTION 2.</w:t>
      </w:r>
      <w:proofErr w:type="gramEnd"/>
      <w:r>
        <w:rPr>
          <w:sz w:val="20"/>
          <w:szCs w:val="20"/>
        </w:rPr>
        <w:t xml:space="preserve"> Said section 182 of Chapter 175 of the General Laws, as appearing in the 2004 Official Edition, is hereby further amended by inserting the following new text at the end thereof:— </w:t>
      </w:r>
      <w:r>
        <w:rPr>
          <w:sz w:val="20"/>
          <w:szCs w:val="20"/>
        </w:rPr>
        <w:br/>
        <w:t xml:space="preserve">“Nothing in this chapter shall prevent any motor vehicle liability insurance company from making supplemental agreements to extend rebates or partial refunds of the policy premium after the expiration of the term to any policy holder who is considered a safe driver under the safe driver insurance plan and who was not involved in any </w:t>
      </w:r>
      <w:proofErr w:type="spellStart"/>
      <w:r>
        <w:rPr>
          <w:sz w:val="20"/>
          <w:szCs w:val="20"/>
        </w:rPr>
        <w:t>surchargable</w:t>
      </w:r>
      <w:proofErr w:type="spellEnd"/>
      <w:r>
        <w:rPr>
          <w:sz w:val="20"/>
          <w:szCs w:val="20"/>
        </w:rPr>
        <w:t xml:space="preserve"> incidents during the period such policy was in effect; provided that any insurance company offering such a program shall offer this incentive to all policy holders who meet the aforesaid criteria, and provided further that all insurance companies electing to extend such benefits must first submit their plan to the commissioner and receive approval before they can implement such a program.”</w:t>
      </w:r>
    </w:p>
    <w:p w:rsidR="00557B2E" w:rsidRDefault="00557B2E" w:rsidP="00557B2E">
      <w:pPr>
        <w:pStyle w:val="NormalWeb"/>
      </w:pPr>
      <w:proofErr w:type="gramStart"/>
      <w:r>
        <w:rPr>
          <w:sz w:val="20"/>
          <w:szCs w:val="20"/>
        </w:rPr>
        <w:t>SECTION 3.</w:t>
      </w:r>
      <w:proofErr w:type="gramEnd"/>
      <w:r>
        <w:rPr>
          <w:sz w:val="20"/>
          <w:szCs w:val="20"/>
        </w:rPr>
        <w:t xml:space="preserve"> Section 183 of Chapter 175 of the General Laws, as appearing in the 2004 Official Edition, is hereby amended by striking out clause “or any motor vehicle liability bond or any motor vehicle liability policy, both as defined in section thirty-four A of chapter ninety,”.</w:t>
      </w:r>
    </w:p>
    <w:p w:rsidR="00557B2E" w:rsidRDefault="00557B2E" w:rsidP="00557B2E">
      <w:pPr>
        <w:pStyle w:val="NormalWeb"/>
      </w:pPr>
      <w:proofErr w:type="gramStart"/>
      <w:r>
        <w:rPr>
          <w:sz w:val="20"/>
          <w:szCs w:val="20"/>
        </w:rPr>
        <w:t>SECTION 4.</w:t>
      </w:r>
      <w:proofErr w:type="gramEnd"/>
      <w:r>
        <w:rPr>
          <w:sz w:val="20"/>
          <w:szCs w:val="20"/>
        </w:rPr>
        <w:t xml:space="preserve"> Said section 183 of Chapter 175 of the General Laws, as appearing in the 2004 Official Edition, is hereby further amended by inserting the following text at the end thereof</w:t>
      </w:r>
      <w:proofErr w:type="gramStart"/>
      <w:r>
        <w:rPr>
          <w:sz w:val="20"/>
          <w:szCs w:val="20"/>
        </w:rPr>
        <w:t>:—</w:t>
      </w:r>
      <w:proofErr w:type="gramEnd"/>
      <w:r>
        <w:rPr>
          <w:sz w:val="20"/>
          <w:szCs w:val="20"/>
        </w:rPr>
        <w:t xml:space="preserve"> </w:t>
      </w:r>
      <w:r>
        <w:rPr>
          <w:sz w:val="20"/>
          <w:szCs w:val="20"/>
        </w:rPr>
        <w:br/>
        <w:t>“Nothing in this section shall prohibit any person from participating in any motor vehicle liability policy rebate or partial policy refund program; provided, that such program has been approved by the commissioner.”</w:t>
      </w:r>
    </w:p>
    <w:p w:rsidR="00B40FAF" w:rsidRDefault="00B40FAF">
      <w:pPr>
        <w:spacing w:line="336" w:lineRule="auto"/>
      </w:pPr>
    </w:p>
    <w:sectPr w:rsidR="00B40FAF" w:rsidSect="00B40F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0FAF"/>
    <w:rsid w:val="00557B2E"/>
    <w:rsid w:val="00B40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2E"/>
    <w:rPr>
      <w:rFonts w:ascii="Tahoma" w:hAnsi="Tahoma" w:cs="Tahoma"/>
      <w:sz w:val="16"/>
      <w:szCs w:val="16"/>
    </w:rPr>
  </w:style>
  <w:style w:type="character" w:styleId="LineNumber">
    <w:name w:val="line number"/>
    <w:basedOn w:val="DefaultParagraphFont"/>
    <w:uiPriority w:val="99"/>
    <w:semiHidden/>
    <w:unhideWhenUsed/>
    <w:rsid w:val="00557B2E"/>
  </w:style>
  <w:style w:type="paragraph" w:styleId="NormalWeb">
    <w:name w:val="Normal (Web)"/>
    <w:basedOn w:val="Normal"/>
    <w:uiPriority w:val="99"/>
    <w:semiHidden/>
    <w:unhideWhenUsed/>
    <w:rsid w:val="00557B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742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2583</Characters>
  <Application>Microsoft Office Word</Application>
  <DocSecurity>0</DocSecurity>
  <Lines>21</Lines>
  <Paragraphs>6</Paragraphs>
  <ScaleCrop>false</ScaleCrop>
  <Company>LEG</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2009-01-09T20:57:00Z</dcterms:created>
  <dcterms:modified xsi:type="dcterms:W3CDTF">2009-01-09T20:58:00Z</dcterms:modified>
</cp:coreProperties>
</file>