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F" w:rsidRDefault="001214A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1/8/2009</w:t>
      </w:r>
    </w:p>
    <w:p w:rsidR="008619BF" w:rsidRDefault="001214A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D57A0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619BF" w:rsidRDefault="001214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BF" w:rsidRDefault="001214A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Demetrius J. Atsalis</w:t>
      </w:r>
    </w:p>
    <w:p w:rsidR="008619BF" w:rsidRDefault="001214A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BF" w:rsidRDefault="001214A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619BF" w:rsidRDefault="001214A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619BF" w:rsidRDefault="001214A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regulating the licensing of cosmetology schools.</w:t>
      </w:r>
      <w:proofErr w:type="gramEnd"/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619BF" w:rsidRDefault="001214A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619BF" w:rsidRDefault="008619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619B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619BF" w:rsidRDefault="001214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619BF" w:rsidRDefault="001214A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619BF">
            <w:tc>
              <w:tcPr>
                <w:tcW w:w="4500" w:type="dxa"/>
              </w:tcPr>
              <w:p w:rsidR="008619BF" w:rsidRDefault="001214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Demetrius J. Atsalis</w:t>
                </w:r>
              </w:p>
            </w:tc>
            <w:tc>
              <w:tcPr>
                <w:tcW w:w="4500" w:type="dxa"/>
              </w:tcPr>
              <w:p w:rsidR="008619BF" w:rsidRDefault="001214A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Barnstable</w:t>
                </w:r>
              </w:p>
            </w:tc>
          </w:tr>
        </w:tbl>
      </w:sdtContent>
    </w:sdt>
    <w:p w:rsidR="008619BF" w:rsidRDefault="001214A5">
      <w:pPr>
        <w:suppressLineNumbers/>
      </w:pPr>
      <w:r>
        <w:br w:type="page"/>
      </w:r>
    </w:p>
    <w:p w:rsidR="008619BF" w:rsidRDefault="001214A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200 OF 2007-2008.]</w:t>
      </w:r>
    </w:p>
    <w:p w:rsidR="008619BF" w:rsidRDefault="001214A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619BF" w:rsidRDefault="001214A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619BF" w:rsidRDefault="001214A5">
      <w:pPr>
        <w:suppressLineNumbers/>
        <w:spacing w:after="2"/>
      </w:pPr>
      <w:r>
        <w:rPr>
          <w:sz w:val="14"/>
        </w:rPr>
        <w:br/>
      </w:r>
      <w:r>
        <w:br/>
      </w:r>
    </w:p>
    <w:p w:rsidR="008619BF" w:rsidRDefault="001214A5">
      <w:pPr>
        <w:suppressLineNumbers/>
      </w:pPr>
      <w:proofErr w:type="gramStart"/>
      <w:r>
        <w:rPr>
          <w:rFonts w:ascii="Times New Roman"/>
          <w:smallCaps/>
          <w:sz w:val="28"/>
        </w:rPr>
        <w:t>An Act regulating the licensing of cosmetology schools.</w:t>
      </w:r>
      <w:proofErr w:type="gramEnd"/>
      <w:r>
        <w:br/>
      </w:r>
      <w:r>
        <w:br/>
      </w:r>
      <w:r>
        <w:br/>
      </w:r>
    </w:p>
    <w:p w:rsidR="008619BF" w:rsidRDefault="001214A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A5B48" w:rsidRPr="007A5B48" w:rsidRDefault="001214A5" w:rsidP="007A5B4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="007A5B48" w:rsidRPr="007A5B48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="007A5B48" w:rsidRPr="007A5B48">
        <w:rPr>
          <w:rFonts w:ascii="Times New Roman" w:eastAsia="Times New Roman" w:hAnsi="Times New Roman" w:cs="Times New Roman"/>
          <w:sz w:val="20"/>
          <w:szCs w:val="20"/>
        </w:rPr>
        <w:t>  Chapter 112 of the General Laws, as appearing in the 200</w:t>
      </w:r>
      <w:r w:rsidR="00D57A06">
        <w:rPr>
          <w:rFonts w:ascii="Times New Roman" w:eastAsia="Times New Roman" w:hAnsi="Times New Roman" w:cs="Times New Roman"/>
          <w:sz w:val="20"/>
          <w:szCs w:val="20"/>
        </w:rPr>
        <w:t>6</w:t>
      </w:r>
      <w:r w:rsidR="007A5B48" w:rsidRPr="007A5B48">
        <w:rPr>
          <w:rFonts w:ascii="Times New Roman" w:eastAsia="Times New Roman" w:hAnsi="Times New Roman" w:cs="Times New Roman"/>
          <w:sz w:val="20"/>
          <w:szCs w:val="20"/>
        </w:rPr>
        <w:t xml:space="preserve"> Official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Edition,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is hereby amended by inserting after section 87BB the following section:—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</w:t>
      </w:r>
    </w:p>
    <w:p w:rsidR="007A5B48" w:rsidRPr="007A5B48" w:rsidRDefault="007A5B48" w:rsidP="007A5B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87BB½ Refund Policy:   The condition of licensure each school must maintain a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cancellation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and settlement policy that must provide a full refund of monies paid by a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student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receiving federal, state, private funds if: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 (1) </w:t>
      </w: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student cancels the enrollment agreement or contract within 72 hours (until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midnight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of the third day excluding Saturdays, Sundays, and legal holidays) after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enrollment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contract is signed by the prospective student; or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(2) </w:t>
      </w: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enrollment of the student was procured as the result of any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misrepresentation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in advertising, promotional materials of the school, or representation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by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the owners or representatives of the school.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In addition, as a condition of licensure, each school must maintain a policy for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refund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of the unused portion of tuition, fees, and other charges in the event the student,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after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expiration of the 72 hour cancellation privilege, fails to enter the course, withdraws,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or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is discontinued at any time prior to completion.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    If tuition and fees are collected in advance of a student’s participation in a course,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if, after expiration of the 72 hour cancellation privilege, the student does not enter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school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>, not more than $100.00 shall be retained by the school.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  A Student who enrolls in a school program, and if, after expiration of the 72 hour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cancellation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privilege, the student withdraws from the school, the school may retain $100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of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tuition and fees and the student is eligible to receive a refund of the remaining tuition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fees in the following manner: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(1.) During the first week or one-tenth of the course, whichever is less, ninety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percent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of the remaining tuition and fees;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(2.) After the first week or one-tenth of the course, whichever is less, but </w:t>
      </w: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within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first three weeks of the course, eighty percent of the remaining tuition and fees;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(3.) After the first three weeks of the course, but within the first quarter of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course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>, seventy-five percent of the remaining tuition and fees;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(4.) During the second quarter of the course, fifty percent of the remaining tuition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fees;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(5.) During the third quarter of the course, ten percent of the remaining tuition and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fees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        (6.) During the last quarter of the course, the student may be considered obligated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for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the full amount of the tuition and fees;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Refunds of items of extra expense to the students, such as instructional supplies,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books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, student activities, laboratory fees, service charges rentals, deposits, and all such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other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miscellaneous charges will be made in a reasonable manner acceptable to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Board.</w:t>
      </w:r>
      <w:proofErr w:type="gramEnd"/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The effective date of the termination for refund purposes will be the earliest of the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following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(l.) the last date of attendance, if the student is terminated by the school;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            (2.) </w:t>
      </w: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the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date of receipt of written notice from the student; or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            (3.) </w:t>
      </w:r>
      <w:proofErr w:type="gramStart"/>
      <w:r w:rsidRPr="007A5B48">
        <w:rPr>
          <w:rFonts w:ascii="Times New Roman" w:eastAsia="Times New Roman" w:hAnsi="Times New Roman" w:cs="Times New Roman"/>
          <w:sz w:val="20"/>
          <w:szCs w:val="20"/>
        </w:rPr>
        <w:t>ten</w:t>
      </w:r>
      <w:proofErr w:type="gramEnd"/>
      <w:r w:rsidRPr="007A5B48">
        <w:rPr>
          <w:rFonts w:ascii="Times New Roman" w:eastAsia="Times New Roman" w:hAnsi="Times New Roman" w:cs="Times New Roman"/>
          <w:sz w:val="20"/>
          <w:szCs w:val="20"/>
        </w:rPr>
        <w:t xml:space="preserve"> school days following the last date of attendance.           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7A5B48" w:rsidRPr="007A5B48" w:rsidRDefault="007A5B48" w:rsidP="007A5B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5B48">
        <w:rPr>
          <w:rFonts w:ascii="Times New Roman" w:eastAsia="Times New Roman" w:hAnsi="Times New Roman" w:cs="Times New Roman"/>
          <w:sz w:val="20"/>
          <w:szCs w:val="20"/>
        </w:rPr>
        <w:t>            All refunds will be made within sixty days.</w:t>
      </w:r>
    </w:p>
    <w:p w:rsidR="008619BF" w:rsidRDefault="008619BF" w:rsidP="007A5B48">
      <w:pPr>
        <w:jc w:val="both"/>
      </w:pPr>
    </w:p>
    <w:sectPr w:rsidR="008619BF" w:rsidSect="008619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619BF"/>
    <w:rsid w:val="001214A5"/>
    <w:rsid w:val="00257AC8"/>
    <w:rsid w:val="003607E3"/>
    <w:rsid w:val="007A5B48"/>
    <w:rsid w:val="008619BF"/>
    <w:rsid w:val="00D57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4A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1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650</Words>
  <Characters>3706</Characters>
  <Application>Microsoft Office Word</Application>
  <DocSecurity>0</DocSecurity>
  <Lines>30</Lines>
  <Paragraphs>8</Paragraphs>
  <ScaleCrop>false</ScaleCrop>
  <Company>LEG</Company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jhorgan</cp:lastModifiedBy>
  <cp:revision>4</cp:revision>
  <dcterms:created xsi:type="dcterms:W3CDTF">2009-01-08T20:56:00Z</dcterms:created>
  <dcterms:modified xsi:type="dcterms:W3CDTF">2009-01-12T21:54:00Z</dcterms:modified>
</cp:coreProperties>
</file>